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F6A1BA" w14:textId="77777777" w:rsidR="005B7586" w:rsidRPr="005B7586" w:rsidRDefault="005B7586" w:rsidP="005B7586">
      <w:pPr>
        <w:rPr>
          <w:b/>
          <w:bCs/>
        </w:rPr>
      </w:pPr>
      <w:r w:rsidRPr="005B7586">
        <w:rPr>
          <w:b/>
          <w:bCs/>
        </w:rPr>
        <w:t>Design Document: Intelligent Waste Sorting System</w:t>
      </w:r>
    </w:p>
    <w:p w14:paraId="43A73ECD" w14:textId="77777777" w:rsidR="005B7586" w:rsidRPr="005B7586" w:rsidRDefault="005B7586" w:rsidP="005B7586">
      <w:r w:rsidRPr="005B7586">
        <w:rPr>
          <w:b/>
          <w:bCs/>
        </w:rPr>
        <w:t>Team:</w:t>
      </w:r>
    </w:p>
    <w:p w14:paraId="02211D56" w14:textId="77777777" w:rsidR="005B7586" w:rsidRPr="005B7586" w:rsidRDefault="005B7586" w:rsidP="005B7586">
      <w:pPr>
        <w:numPr>
          <w:ilvl w:val="0"/>
          <w:numId w:val="1"/>
        </w:numPr>
      </w:pPr>
      <w:r w:rsidRPr="005B7586">
        <w:t>Wentao Li (wentaol5)</w:t>
      </w:r>
    </w:p>
    <w:p w14:paraId="4B6F1E12" w14:textId="77777777" w:rsidR="005B7586" w:rsidRPr="005B7586" w:rsidRDefault="005B7586" w:rsidP="005B7586">
      <w:pPr>
        <w:numPr>
          <w:ilvl w:val="0"/>
          <w:numId w:val="1"/>
        </w:numPr>
      </w:pPr>
      <w:proofErr w:type="spellStart"/>
      <w:r w:rsidRPr="005B7586">
        <w:t>Canyu</w:t>
      </w:r>
      <w:proofErr w:type="spellEnd"/>
      <w:r w:rsidRPr="005B7586">
        <w:t xml:space="preserve"> Li (canyuli2)</w:t>
      </w:r>
    </w:p>
    <w:p w14:paraId="00E16A5E" w14:textId="5A07A3B2" w:rsidR="005B7586" w:rsidRPr="005B7586" w:rsidRDefault="005B7586" w:rsidP="005B7586">
      <w:pPr>
        <w:numPr>
          <w:ilvl w:val="0"/>
          <w:numId w:val="1"/>
        </w:numPr>
      </w:pPr>
      <w:r w:rsidRPr="005B7586">
        <w:t>Han</w:t>
      </w:r>
      <w:r>
        <w:rPr>
          <w:rFonts w:hint="eastAsia"/>
        </w:rPr>
        <w:t xml:space="preserve"> Y</w:t>
      </w:r>
      <w:r w:rsidRPr="005B7586">
        <w:t>in (hanyin3)</w:t>
      </w:r>
    </w:p>
    <w:p w14:paraId="62BA49C0" w14:textId="77777777" w:rsidR="005B7586" w:rsidRPr="005B7586" w:rsidRDefault="005B7586" w:rsidP="005B7586">
      <w:pPr>
        <w:numPr>
          <w:ilvl w:val="0"/>
          <w:numId w:val="1"/>
        </w:numPr>
      </w:pPr>
      <w:r w:rsidRPr="005B7586">
        <w:t>Mingyang Gao (mg82)</w:t>
      </w:r>
    </w:p>
    <w:p w14:paraId="1FAC2E09" w14:textId="77777777" w:rsidR="005B7586" w:rsidRPr="005B7586" w:rsidRDefault="00FA675F" w:rsidP="005B7586">
      <w:r>
        <w:rPr>
          <w:noProof/>
        </w:rPr>
        <w:pict w14:anchorId="5B8287EF">
          <v:rect id="_x0000_i1028" alt="" style="width:415.1pt;height:.05pt;mso-width-percent:0;mso-height-percent:0;mso-width-percent:0;mso-height-percent:0" o:hrpct="887" o:hralign="center" o:hrstd="t" o:hr="t" fillcolor="#a0a0a0" stroked="f"/>
        </w:pict>
      </w:r>
    </w:p>
    <w:p w14:paraId="2B6EC1B3" w14:textId="77777777" w:rsidR="005B7586" w:rsidRPr="005B7586" w:rsidRDefault="005B7586" w:rsidP="005B7586">
      <w:pPr>
        <w:rPr>
          <w:b/>
          <w:bCs/>
        </w:rPr>
      </w:pPr>
      <w:r w:rsidRPr="005B7586">
        <w:rPr>
          <w:b/>
          <w:bCs/>
        </w:rPr>
        <w:t>1. Introduction</w:t>
      </w:r>
    </w:p>
    <w:p w14:paraId="5309ACDE" w14:textId="77777777" w:rsidR="005B7586" w:rsidRPr="005B7586" w:rsidRDefault="005B7586" w:rsidP="005B7586">
      <w:pPr>
        <w:rPr>
          <w:b/>
          <w:bCs/>
        </w:rPr>
      </w:pPr>
      <w:r w:rsidRPr="005B7586">
        <w:rPr>
          <w:b/>
          <w:bCs/>
        </w:rPr>
        <w:t>1.1 Problem Statement</w:t>
      </w:r>
    </w:p>
    <w:p w14:paraId="3539AD5F" w14:textId="77777777" w:rsidR="005B7586" w:rsidRPr="005B7586" w:rsidRDefault="005B7586" w:rsidP="005B7586">
      <w:r w:rsidRPr="005B7586">
        <w:t>With rapid urbanization, the volume of domestic waste has surged, making correct waste sorting a crucial part of environmental protection and resource recycling. However, current waste sorting in public areas relies heavily on public awareness, leading to a high error rate in source sorting. Incorrect sorting increases the cost of manual processing and can cause entire bins of recyclables to be contaminated and sent to landfills. While large treatment plants have automated sorting lines, there is a lack of compact, efficient, and low-cost automated sorting equipment at the source of waste generation (e.g., schools, office buildings). We need a smarter way to lower the barrier for ordinary people to sort waste, using machines instead of manual labor for initial screening to improve resource recovery rates.</w:t>
      </w:r>
    </w:p>
    <w:p w14:paraId="00BCDE7F" w14:textId="77777777" w:rsidR="005B7586" w:rsidRPr="005B7586" w:rsidRDefault="005B7586" w:rsidP="005B7586">
      <w:pPr>
        <w:rPr>
          <w:b/>
          <w:bCs/>
        </w:rPr>
      </w:pPr>
      <w:r w:rsidRPr="005B7586">
        <w:rPr>
          <w:b/>
          <w:bCs/>
        </w:rPr>
        <w:t>1.2 Solution Overview &amp; Visual Aid</w:t>
      </w:r>
    </w:p>
    <w:p w14:paraId="68B05E77" w14:textId="77777777" w:rsidR="005B7586" w:rsidRDefault="005B7586" w:rsidP="005B7586">
      <w:r w:rsidRPr="005B7586">
        <w:t>Our solution is to design and build an intelligent waste bin integrating computer vision and a fixed mechanical device, deployed in public areas. Users simply throw their waste into a unified drop-in opening. A camera inside the system captures images of the items and uses a pre-trained machine learning model to identify and classify them (e.g., Recyclables, Food Waste, Hazardous Waste, Other Waste). Once identified, a microcomputer triggers the fixed mechanical device (such as servo-driven baffles or push rods) to automatically guide and sort the item into the corresponding internal waste bin. This provides a fully automated, touchless waste disposal process, greatly improving the accuracy and efficiency of source sorting.</w:t>
      </w:r>
    </w:p>
    <w:p w14:paraId="56AFCD1F" w14:textId="48CBE5D2" w:rsidR="00400BBD" w:rsidRPr="005B7586" w:rsidRDefault="00400BBD" w:rsidP="005B7586">
      <w:r w:rsidRPr="00400BBD">
        <w:drawing>
          <wp:inline distT="0" distB="0" distL="0" distR="0" wp14:anchorId="513C787D" wp14:editId="5B6279EA">
            <wp:extent cx="5274310" cy="2915285"/>
            <wp:effectExtent l="0" t="0" r="0" b="5715"/>
            <wp:docPr id="332613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13707" name=""/>
                    <pic:cNvPicPr/>
                  </pic:nvPicPr>
                  <pic:blipFill>
                    <a:blip r:embed="rId5"/>
                    <a:stretch>
                      <a:fillRect/>
                    </a:stretch>
                  </pic:blipFill>
                  <pic:spPr>
                    <a:xfrm>
                      <a:off x="0" y="0"/>
                      <a:ext cx="5274310" cy="2915285"/>
                    </a:xfrm>
                    <a:prstGeom prst="rect">
                      <a:avLst/>
                    </a:prstGeom>
                  </pic:spPr>
                </pic:pic>
              </a:graphicData>
            </a:graphic>
          </wp:inline>
        </w:drawing>
      </w:r>
    </w:p>
    <w:p w14:paraId="5124DB24" w14:textId="77777777" w:rsidR="005B7586" w:rsidRPr="005B7586" w:rsidRDefault="005B7586" w:rsidP="005B7586">
      <w:r w:rsidRPr="005B7586">
        <w:rPr>
          <w:b/>
          <w:bCs/>
        </w:rPr>
        <w:t>Figure 1:</w:t>
      </w:r>
      <w:r w:rsidRPr="005B7586">
        <w:t xml:space="preserve"> Visual Aid of the Intelligent Waste Sorting System. The user drops an item into the </w:t>
      </w:r>
      <w:r w:rsidRPr="005B7586">
        <w:lastRenderedPageBreak/>
        <w:t>top opening. The camera captures the image, the microcomputer processes it, and the internal mechanical baffles route the item into the correct bin.</w:t>
      </w:r>
    </w:p>
    <w:p w14:paraId="0DF7C634" w14:textId="77777777" w:rsidR="005B7586" w:rsidRPr="005B7586" w:rsidRDefault="005B7586" w:rsidP="005B7586">
      <w:pPr>
        <w:rPr>
          <w:b/>
          <w:bCs/>
        </w:rPr>
      </w:pPr>
      <w:r w:rsidRPr="005B7586">
        <w:rPr>
          <w:b/>
          <w:bCs/>
        </w:rPr>
        <w:t>1.3 High-Level Requirements List</w:t>
      </w:r>
    </w:p>
    <w:p w14:paraId="757B6F5C" w14:textId="77777777" w:rsidR="005B7586" w:rsidRPr="005B7586" w:rsidRDefault="005B7586" w:rsidP="005B7586">
      <w:r w:rsidRPr="005B7586">
        <w:t>The Intelligent Waste Sorting System shall meet the following requirements:</w:t>
      </w:r>
    </w:p>
    <w:p w14:paraId="1B6C1EA6" w14:textId="77777777" w:rsidR="005B7586" w:rsidRPr="005B7586" w:rsidRDefault="005B7586" w:rsidP="005B7586">
      <w:pPr>
        <w:numPr>
          <w:ilvl w:val="0"/>
          <w:numId w:val="2"/>
        </w:numPr>
      </w:pPr>
      <w:r w:rsidRPr="005B7586">
        <w:rPr>
          <w:b/>
          <w:bCs/>
        </w:rPr>
        <w:t>Classification Accuracy:</w:t>
      </w:r>
      <w:r w:rsidRPr="005B7586">
        <w:t xml:space="preserve"> Achieve at least </w:t>
      </w:r>
      <w:r w:rsidRPr="005B7586">
        <w:rPr>
          <w:b/>
          <w:bCs/>
        </w:rPr>
        <w:t>90%</w:t>
      </w:r>
      <w:r w:rsidRPr="005B7586">
        <w:t xml:space="preserve"> accuracy in classifying common domestic waste items into 4 categories (Recyclables, Food Waste, Hazardous Waste, Other Waste) under standard indoor lighting conditions.</w:t>
      </w:r>
    </w:p>
    <w:p w14:paraId="1DE09475" w14:textId="77777777" w:rsidR="005B7586" w:rsidRPr="005B7586" w:rsidRDefault="005B7586" w:rsidP="005B7586">
      <w:pPr>
        <w:numPr>
          <w:ilvl w:val="0"/>
          <w:numId w:val="2"/>
        </w:numPr>
      </w:pPr>
      <w:r w:rsidRPr="005B7586">
        <w:rPr>
          <w:b/>
          <w:bCs/>
        </w:rPr>
        <w:t>Processing &amp; Sorting Speed:</w:t>
      </w:r>
      <w:r w:rsidRPr="005B7586">
        <w:t xml:space="preserve"> Complete the entire cycle—from image capture and classification to mechanical sorting and resetting—within </w:t>
      </w:r>
      <w:r w:rsidRPr="005B7586">
        <w:rPr>
          <w:b/>
          <w:bCs/>
        </w:rPr>
        <w:t>3 seconds</w:t>
      </w:r>
      <w:r w:rsidRPr="005B7586">
        <w:t xml:space="preserve"> per item.</w:t>
      </w:r>
    </w:p>
    <w:p w14:paraId="4BAC114A" w14:textId="77777777" w:rsidR="005B7586" w:rsidRPr="005B7586" w:rsidRDefault="005B7586" w:rsidP="005B7586">
      <w:pPr>
        <w:numPr>
          <w:ilvl w:val="0"/>
          <w:numId w:val="2"/>
        </w:numPr>
      </w:pPr>
      <w:r w:rsidRPr="005B7586">
        <w:rPr>
          <w:b/>
          <w:bCs/>
        </w:rPr>
        <w:t>Mechanical Reliability &amp; Capacity:</w:t>
      </w:r>
      <w:r w:rsidRPr="005B7586">
        <w:t xml:space="preserve"> The mechanical sorting subsystem must successfully route items weighing up to </w:t>
      </w:r>
      <w:r w:rsidRPr="005B7586">
        <w:rPr>
          <w:b/>
          <w:bCs/>
        </w:rPr>
        <w:t>1.5 kg</w:t>
      </w:r>
      <w:r w:rsidRPr="005B7586">
        <w:t xml:space="preserve"> without stalling, and operate for at least </w:t>
      </w:r>
      <w:r w:rsidRPr="005B7586">
        <w:rPr>
          <w:b/>
          <w:bCs/>
        </w:rPr>
        <w:t>500 consecutive cycles</w:t>
      </w:r>
      <w:r w:rsidRPr="005B7586">
        <w:t xml:space="preserve"> without mechanical failure.</w:t>
      </w:r>
    </w:p>
    <w:p w14:paraId="232013FC" w14:textId="77777777" w:rsidR="005B7586" w:rsidRDefault="00FA675F" w:rsidP="005B7586">
      <w:r>
        <w:rPr>
          <w:noProof/>
        </w:rPr>
        <w:pict w14:anchorId="39A5D0F0">
          <v:rect id="_x0000_i1027" alt="" style="width:415.1pt;height:.05pt;mso-width-percent:0;mso-height-percent:0;mso-width-percent:0;mso-height-percent:0" o:hrpct="887" o:hralign="center" o:hrstd="t" o:hr="t" fillcolor="#a0a0a0" stroked="f"/>
        </w:pict>
      </w:r>
    </w:p>
    <w:p w14:paraId="4A4226AB" w14:textId="77777777" w:rsidR="005B7586" w:rsidRDefault="005B7586" w:rsidP="005B7586"/>
    <w:p w14:paraId="2C6476F0" w14:textId="77777777" w:rsidR="005B7586" w:rsidRPr="005B7586" w:rsidRDefault="005B7586" w:rsidP="005B7586"/>
    <w:p w14:paraId="20AB64B2" w14:textId="77777777" w:rsidR="005B7586" w:rsidRPr="005B7586" w:rsidRDefault="005B7586" w:rsidP="005B7586">
      <w:pPr>
        <w:rPr>
          <w:b/>
          <w:bCs/>
        </w:rPr>
      </w:pPr>
      <w:r w:rsidRPr="005B7586">
        <w:rPr>
          <w:b/>
          <w:bCs/>
        </w:rPr>
        <w:t>2. Design</w:t>
      </w:r>
    </w:p>
    <w:p w14:paraId="6A42B257" w14:textId="77777777" w:rsidR="005B7586" w:rsidRDefault="005B7586" w:rsidP="005B7586">
      <w:pPr>
        <w:rPr>
          <w:b/>
          <w:bCs/>
        </w:rPr>
      </w:pPr>
      <w:r w:rsidRPr="005B7586">
        <w:rPr>
          <w:b/>
          <w:bCs/>
        </w:rPr>
        <w:t>2.1 Block Diagram</w:t>
      </w:r>
    </w:p>
    <w:p w14:paraId="760F57FD" w14:textId="7F15AB9E" w:rsidR="00400BBD" w:rsidRPr="005B7586" w:rsidRDefault="00400BBD" w:rsidP="005B7586">
      <w:pPr>
        <w:rPr>
          <w:b/>
          <w:bCs/>
        </w:rPr>
      </w:pPr>
      <w:r w:rsidRPr="00400BBD">
        <w:rPr>
          <w:b/>
          <w:bCs/>
        </w:rPr>
        <w:drawing>
          <wp:inline distT="0" distB="0" distL="0" distR="0" wp14:anchorId="7D65D1FE" wp14:editId="48377069">
            <wp:extent cx="5274310" cy="2817495"/>
            <wp:effectExtent l="0" t="0" r="0" b="1905"/>
            <wp:docPr id="1435383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83645" name=""/>
                    <pic:cNvPicPr/>
                  </pic:nvPicPr>
                  <pic:blipFill>
                    <a:blip r:embed="rId6"/>
                    <a:stretch>
                      <a:fillRect/>
                    </a:stretch>
                  </pic:blipFill>
                  <pic:spPr>
                    <a:xfrm>
                      <a:off x="0" y="0"/>
                      <a:ext cx="5274310" cy="2817495"/>
                    </a:xfrm>
                    <a:prstGeom prst="rect">
                      <a:avLst/>
                    </a:prstGeom>
                  </pic:spPr>
                </pic:pic>
              </a:graphicData>
            </a:graphic>
          </wp:inline>
        </w:drawing>
      </w:r>
    </w:p>
    <w:p w14:paraId="1BC09DDB" w14:textId="77777777" w:rsidR="005B7586" w:rsidRPr="005B7586" w:rsidRDefault="005B7586" w:rsidP="005B7586">
      <w:r w:rsidRPr="005B7586">
        <w:rPr>
          <w:b/>
          <w:bCs/>
        </w:rPr>
        <w:t>Figure 2:</w:t>
      </w:r>
      <w:r w:rsidRPr="005B7586">
        <w:t xml:space="preserve"> Block diagram of the whole system. The system consists of three main modules: Power, Vision &amp; Control, and Mechanical Sorting.</w:t>
      </w:r>
    </w:p>
    <w:p w14:paraId="4774A3C3" w14:textId="77777777" w:rsidR="005B7586" w:rsidRPr="005B7586" w:rsidRDefault="005B7586" w:rsidP="005B7586">
      <w:pPr>
        <w:rPr>
          <w:b/>
          <w:bCs/>
        </w:rPr>
      </w:pPr>
      <w:r w:rsidRPr="005B7586">
        <w:rPr>
          <w:b/>
          <w:bCs/>
        </w:rPr>
        <w:t>2.2 Subsystems &amp; Requirements</w:t>
      </w:r>
    </w:p>
    <w:p w14:paraId="60BB5B6F" w14:textId="77777777" w:rsidR="005B7586" w:rsidRPr="005B7586" w:rsidRDefault="005B7586" w:rsidP="005B7586">
      <w:r w:rsidRPr="005B7586">
        <w:rPr>
          <w:b/>
          <w:bCs/>
        </w:rPr>
        <w:t>2.2.1 Vision and Control Subsystem</w:t>
      </w:r>
    </w:p>
    <w:p w14:paraId="0EAFAB3C" w14:textId="77777777" w:rsidR="005B7586" w:rsidRPr="005B7586" w:rsidRDefault="005B7586" w:rsidP="005B7586">
      <w:pPr>
        <w:numPr>
          <w:ilvl w:val="0"/>
          <w:numId w:val="3"/>
        </w:numPr>
      </w:pPr>
      <w:r w:rsidRPr="005B7586">
        <w:rPr>
          <w:b/>
          <w:bCs/>
        </w:rPr>
        <w:t>Image Capturing Module:</w:t>
      </w:r>
      <w:r w:rsidRPr="005B7586">
        <w:t xml:space="preserve"> A high-definition USB camera deployed in the waste drop-in channel to capture clear images while the waste is temporarily stationary or falling slowly.</w:t>
      </w:r>
    </w:p>
    <w:p w14:paraId="0448E495" w14:textId="77777777" w:rsidR="005B7586" w:rsidRPr="005B7586" w:rsidRDefault="005B7586" w:rsidP="005B7586">
      <w:pPr>
        <w:numPr>
          <w:ilvl w:val="0"/>
          <w:numId w:val="3"/>
        </w:numPr>
      </w:pPr>
      <w:r w:rsidRPr="005B7586">
        <w:rPr>
          <w:b/>
          <w:bCs/>
        </w:rPr>
        <w:t>Processing &amp; Control Unit:</w:t>
      </w:r>
      <w:r w:rsidRPr="005B7586">
        <w:t xml:space="preserve"> A microcomputer (e.g., Raspberry Pi 4) to receive images, run the computer vision model (YOLO or similar object detection), and output PWM/serial signals to the mechanical subsystem.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92"/>
        <w:gridCol w:w="4198"/>
      </w:tblGrid>
      <w:tr w:rsidR="005B7586" w:rsidRPr="005B7586" w14:paraId="3DCAE3EB"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B75DC0D" w14:textId="77777777" w:rsidR="005B7586" w:rsidRPr="005B7586" w:rsidRDefault="005B7586" w:rsidP="005B7586">
            <w:r w:rsidRPr="005B7586">
              <w:rPr>
                <w:b/>
                <w:bCs/>
              </w:rPr>
              <w:t>Requirements</w:t>
            </w:r>
          </w:p>
        </w:tc>
        <w:tc>
          <w:tcPr>
            <w:tcW w:w="0" w:type="auto"/>
            <w:tcBorders>
              <w:top w:val="single" w:sz="6" w:space="0" w:color="auto"/>
              <w:left w:val="single" w:sz="6" w:space="0" w:color="auto"/>
              <w:bottom w:val="single" w:sz="6" w:space="0" w:color="auto"/>
              <w:right w:val="single" w:sz="6" w:space="0" w:color="auto"/>
            </w:tcBorders>
            <w:vAlign w:val="center"/>
            <w:hideMark/>
          </w:tcPr>
          <w:p w14:paraId="7387DA34" w14:textId="77777777" w:rsidR="005B7586" w:rsidRPr="005B7586" w:rsidRDefault="005B7586" w:rsidP="005B7586">
            <w:r w:rsidRPr="005B7586">
              <w:rPr>
                <w:b/>
                <w:bCs/>
              </w:rPr>
              <w:t>Verification</w:t>
            </w:r>
          </w:p>
        </w:tc>
      </w:tr>
      <w:tr w:rsidR="005B7586" w:rsidRPr="005B7586" w14:paraId="75C412D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B967EEC" w14:textId="77777777" w:rsidR="005B7586" w:rsidRPr="005B7586" w:rsidRDefault="005B7586" w:rsidP="005B7586">
            <w:r w:rsidRPr="005B7586">
              <w:t xml:space="preserve">1. Camera shall capture clear images with </w:t>
            </w:r>
            <w:r w:rsidRPr="005B7586">
              <w:lastRenderedPageBreak/>
              <w:t xml:space="preserve">less than </w:t>
            </w:r>
            <w:r w:rsidRPr="005B7586">
              <w:rPr>
                <w:b/>
                <w:bCs/>
              </w:rPr>
              <w:t>5%</w:t>
            </w:r>
            <w:r w:rsidRPr="005B7586">
              <w:t xml:space="preserve"> motion blur for items moving at up to 0.5 m/s.</w:t>
            </w:r>
          </w:p>
        </w:tc>
        <w:tc>
          <w:tcPr>
            <w:tcW w:w="0" w:type="auto"/>
            <w:tcBorders>
              <w:top w:val="single" w:sz="6" w:space="0" w:color="auto"/>
              <w:left w:val="single" w:sz="6" w:space="0" w:color="auto"/>
              <w:bottom w:val="single" w:sz="6" w:space="0" w:color="auto"/>
              <w:right w:val="single" w:sz="6" w:space="0" w:color="auto"/>
            </w:tcBorders>
            <w:vAlign w:val="center"/>
            <w:hideMark/>
          </w:tcPr>
          <w:p w14:paraId="478FE153" w14:textId="77777777" w:rsidR="005B7586" w:rsidRPr="005B7586" w:rsidRDefault="005B7586" w:rsidP="005B7586">
            <w:r w:rsidRPr="005B7586">
              <w:lastRenderedPageBreak/>
              <w:t xml:space="preserve">1. Drop test objects at 0.5 m/s; analyze </w:t>
            </w:r>
            <w:r w:rsidRPr="005B7586">
              <w:lastRenderedPageBreak/>
              <w:t>captured frames to ensure object edges are sharp and identifiable.</w:t>
            </w:r>
          </w:p>
        </w:tc>
      </w:tr>
      <w:tr w:rsidR="005B7586" w:rsidRPr="005B7586" w14:paraId="7CEB4EA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E133B82" w14:textId="77777777" w:rsidR="005B7586" w:rsidRPr="005B7586" w:rsidRDefault="005B7586" w:rsidP="005B7586">
            <w:r w:rsidRPr="005B7586">
              <w:lastRenderedPageBreak/>
              <w:t xml:space="preserve">2. The microcomputer must complete image inference in under </w:t>
            </w:r>
            <w:r w:rsidRPr="005B7586">
              <w:rPr>
                <w:b/>
                <w:bCs/>
              </w:rPr>
              <w:t xml:space="preserve">500 </w:t>
            </w:r>
            <w:proofErr w:type="spellStart"/>
            <w:r w:rsidRPr="005B7586">
              <w:rPr>
                <w:b/>
                <w:bCs/>
              </w:rPr>
              <w:t>ms</w:t>
            </w:r>
            <w:r w:rsidRPr="005B7586">
              <w:t>.</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42DEEB07" w14:textId="77777777" w:rsidR="005B7586" w:rsidRPr="005B7586" w:rsidRDefault="005B7586" w:rsidP="005B7586">
            <w:r w:rsidRPr="005B7586">
              <w:t xml:space="preserve">2. Run the classification script 100 times and log timestamps; verify the average inference time is $\le$ 500 </w:t>
            </w:r>
            <w:proofErr w:type="spellStart"/>
            <w:r w:rsidRPr="005B7586">
              <w:t>ms.</w:t>
            </w:r>
            <w:proofErr w:type="spellEnd"/>
          </w:p>
        </w:tc>
      </w:tr>
    </w:tbl>
    <w:p w14:paraId="6A36023C" w14:textId="77777777" w:rsidR="005B7586" w:rsidRPr="005B7586" w:rsidRDefault="005B7586" w:rsidP="005B7586">
      <w:r w:rsidRPr="005B7586">
        <w:rPr>
          <w:b/>
          <w:bCs/>
        </w:rPr>
        <w:t>2.2.2 Mechanical Sorting Subsystem</w:t>
      </w:r>
    </w:p>
    <w:p w14:paraId="3500AB6A" w14:textId="77777777" w:rsidR="005B7586" w:rsidRPr="005B7586" w:rsidRDefault="005B7586" w:rsidP="005B7586">
      <w:pPr>
        <w:numPr>
          <w:ilvl w:val="0"/>
          <w:numId w:val="4"/>
        </w:numPr>
      </w:pPr>
      <w:r w:rsidRPr="005B7586">
        <w:rPr>
          <w:b/>
          <w:bCs/>
        </w:rPr>
        <w:t>Actuators:</w:t>
      </w:r>
      <w:r w:rsidRPr="005B7586">
        <w:t xml:space="preserve"> High-torque servo motors or stepper motors used to drive the internal baffles/flaps.</w:t>
      </w:r>
    </w:p>
    <w:p w14:paraId="75BCBF65" w14:textId="77777777" w:rsidR="005B7586" w:rsidRPr="005B7586" w:rsidRDefault="005B7586" w:rsidP="005B7586">
      <w:pPr>
        <w:numPr>
          <w:ilvl w:val="0"/>
          <w:numId w:val="4"/>
        </w:numPr>
      </w:pPr>
      <w:r w:rsidRPr="005B7586">
        <w:rPr>
          <w:b/>
          <w:bCs/>
        </w:rPr>
        <w:t>Physical Structure:</w:t>
      </w:r>
      <w:r w:rsidRPr="005B7586">
        <w:t xml:space="preserve"> A central chute with motorized flaps that open or close to route the garbage into one of the four bottom bins.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80"/>
        <w:gridCol w:w="4410"/>
      </w:tblGrid>
      <w:tr w:rsidR="005B7586" w:rsidRPr="005B7586" w14:paraId="56681094"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507873E" w14:textId="77777777" w:rsidR="005B7586" w:rsidRPr="005B7586" w:rsidRDefault="005B7586" w:rsidP="005B7586">
            <w:r w:rsidRPr="005B7586">
              <w:rPr>
                <w:b/>
                <w:bCs/>
              </w:rPr>
              <w:t>Requirements</w:t>
            </w:r>
          </w:p>
        </w:tc>
        <w:tc>
          <w:tcPr>
            <w:tcW w:w="0" w:type="auto"/>
            <w:tcBorders>
              <w:top w:val="single" w:sz="6" w:space="0" w:color="auto"/>
              <w:left w:val="single" w:sz="6" w:space="0" w:color="auto"/>
              <w:bottom w:val="single" w:sz="6" w:space="0" w:color="auto"/>
              <w:right w:val="single" w:sz="6" w:space="0" w:color="auto"/>
            </w:tcBorders>
            <w:vAlign w:val="center"/>
            <w:hideMark/>
          </w:tcPr>
          <w:p w14:paraId="6CDC319C" w14:textId="77777777" w:rsidR="005B7586" w:rsidRPr="005B7586" w:rsidRDefault="005B7586" w:rsidP="005B7586">
            <w:r w:rsidRPr="005B7586">
              <w:rPr>
                <w:b/>
                <w:bCs/>
              </w:rPr>
              <w:t>Verification</w:t>
            </w:r>
          </w:p>
        </w:tc>
      </w:tr>
      <w:tr w:rsidR="005B7586" w:rsidRPr="005B7586" w14:paraId="301EA1D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150CE9C" w14:textId="38A0CB85" w:rsidR="005B7586" w:rsidRPr="005B7586" w:rsidRDefault="005B7586" w:rsidP="005B7586">
            <w:r w:rsidRPr="005B7586">
              <w:t xml:space="preserve">1. Baffles must actuate to the correct position (e.g., </w:t>
            </w:r>
            <w:r w:rsidR="00400BBD">
              <w:t>45</w:t>
            </w:r>
            <m:oMath>
              <m:r>
                <w:rPr>
                  <w:rFonts w:ascii="Cambria Math" w:hAnsi="Cambria Math"/>
                </w:rPr>
                <m:t>°</m:t>
              </m:r>
            </m:oMath>
            <w:r w:rsidRPr="005B7586">
              <w:t xml:space="preserve"> or </w:t>
            </w:r>
            <w:r w:rsidR="00400BBD">
              <w:t>90</w:t>
            </w:r>
            <m:oMath>
              <m:r>
                <w:rPr>
                  <w:rFonts w:ascii="Cambria Math" w:hAnsi="Cambria Math"/>
                </w:rPr>
                <m:t>°</m:t>
              </m:r>
            </m:oMath>
            <w:r w:rsidRPr="005B7586">
              <w:t xml:space="preserve">) within </w:t>
            </w:r>
            <w:r w:rsidRPr="005B7586">
              <w:rPr>
                <w:b/>
                <w:bCs/>
              </w:rPr>
              <w:t>1 second</w:t>
            </w:r>
            <w:r w:rsidRPr="005B7586">
              <w:t xml:space="preserve"> of receiving the signal.</w:t>
            </w:r>
          </w:p>
        </w:tc>
        <w:tc>
          <w:tcPr>
            <w:tcW w:w="0" w:type="auto"/>
            <w:tcBorders>
              <w:top w:val="single" w:sz="6" w:space="0" w:color="auto"/>
              <w:left w:val="single" w:sz="6" w:space="0" w:color="auto"/>
              <w:bottom w:val="single" w:sz="6" w:space="0" w:color="auto"/>
              <w:right w:val="single" w:sz="6" w:space="0" w:color="auto"/>
            </w:tcBorders>
            <w:vAlign w:val="center"/>
            <w:hideMark/>
          </w:tcPr>
          <w:p w14:paraId="44133680" w14:textId="77777777" w:rsidR="005B7586" w:rsidRPr="005B7586" w:rsidRDefault="005B7586" w:rsidP="005B7586">
            <w:r w:rsidRPr="005B7586">
              <w:t>1. Use an oscilloscope to measure the time between the GPIO control signal going high and the servo reaching its target angle.</w:t>
            </w:r>
          </w:p>
        </w:tc>
      </w:tr>
      <w:tr w:rsidR="005B7586" w:rsidRPr="005B7586" w14:paraId="208CA72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233B10A" w14:textId="77777777" w:rsidR="005B7586" w:rsidRPr="005B7586" w:rsidRDefault="005B7586" w:rsidP="005B7586">
            <w:r w:rsidRPr="005B7586">
              <w:t xml:space="preserve">2. Actuators must provide enough torque to hold baffles steady when a </w:t>
            </w:r>
            <w:r w:rsidRPr="005B7586">
              <w:rPr>
                <w:b/>
                <w:bCs/>
              </w:rPr>
              <w:t>1.5 kg</w:t>
            </w:r>
            <w:r w:rsidRPr="005B7586">
              <w:t xml:space="preserve"> object impacts them.</w:t>
            </w:r>
          </w:p>
        </w:tc>
        <w:tc>
          <w:tcPr>
            <w:tcW w:w="0" w:type="auto"/>
            <w:tcBorders>
              <w:top w:val="single" w:sz="6" w:space="0" w:color="auto"/>
              <w:left w:val="single" w:sz="6" w:space="0" w:color="auto"/>
              <w:bottom w:val="single" w:sz="6" w:space="0" w:color="auto"/>
              <w:right w:val="single" w:sz="6" w:space="0" w:color="auto"/>
            </w:tcBorders>
            <w:vAlign w:val="center"/>
            <w:hideMark/>
          </w:tcPr>
          <w:p w14:paraId="341B90BE" w14:textId="77777777" w:rsidR="005B7586" w:rsidRPr="005B7586" w:rsidRDefault="005B7586" w:rsidP="005B7586">
            <w:r w:rsidRPr="005B7586">
              <w:t>2. Drop a 1.5 kg test weight onto the closed baffle; verify visually and via sensor that the baffle does not yield.</w:t>
            </w:r>
          </w:p>
        </w:tc>
      </w:tr>
    </w:tbl>
    <w:p w14:paraId="4EF4A296" w14:textId="77777777" w:rsidR="005B7586" w:rsidRPr="005B7586" w:rsidRDefault="005B7586" w:rsidP="005B7586">
      <w:r w:rsidRPr="005B7586">
        <w:rPr>
          <w:b/>
          <w:bCs/>
        </w:rPr>
        <w:t>2.2.3 Power Subsystem</w:t>
      </w:r>
    </w:p>
    <w:p w14:paraId="1A0E292A" w14:textId="77777777" w:rsidR="005B7586" w:rsidRPr="005B7586" w:rsidRDefault="005B7586" w:rsidP="005B7586">
      <w:pPr>
        <w:numPr>
          <w:ilvl w:val="0"/>
          <w:numId w:val="5"/>
        </w:numPr>
      </w:pPr>
      <w:r w:rsidRPr="005B7586">
        <w:rPr>
          <w:b/>
          <w:bCs/>
        </w:rPr>
        <w:t>Power Delivery:</w:t>
      </w:r>
      <w:r w:rsidRPr="005B7586">
        <w:t xml:space="preserve"> A central AC-DC power supply (e.g., 12V/5A) that steps down to 5V for the microcomputer and appropriate voltage for the motors (e.g., 5V or 12V) using voltage regulators.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72"/>
        <w:gridCol w:w="4418"/>
      </w:tblGrid>
      <w:tr w:rsidR="005B7586" w:rsidRPr="005B7586" w14:paraId="3523ED45"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C4DED7A" w14:textId="77777777" w:rsidR="005B7586" w:rsidRPr="005B7586" w:rsidRDefault="005B7586" w:rsidP="005B7586">
            <w:r w:rsidRPr="005B7586">
              <w:rPr>
                <w:b/>
                <w:bCs/>
              </w:rPr>
              <w:t>Requirements</w:t>
            </w:r>
          </w:p>
        </w:tc>
        <w:tc>
          <w:tcPr>
            <w:tcW w:w="0" w:type="auto"/>
            <w:tcBorders>
              <w:top w:val="single" w:sz="6" w:space="0" w:color="auto"/>
              <w:left w:val="single" w:sz="6" w:space="0" w:color="auto"/>
              <w:bottom w:val="single" w:sz="6" w:space="0" w:color="auto"/>
              <w:right w:val="single" w:sz="6" w:space="0" w:color="auto"/>
            </w:tcBorders>
            <w:vAlign w:val="center"/>
            <w:hideMark/>
          </w:tcPr>
          <w:p w14:paraId="449C2428" w14:textId="77777777" w:rsidR="005B7586" w:rsidRPr="005B7586" w:rsidRDefault="005B7586" w:rsidP="005B7586">
            <w:r w:rsidRPr="005B7586">
              <w:rPr>
                <w:b/>
                <w:bCs/>
              </w:rPr>
              <w:t>Verification</w:t>
            </w:r>
          </w:p>
        </w:tc>
      </w:tr>
      <w:tr w:rsidR="005B7586" w:rsidRPr="005B7586" w14:paraId="5E6BD3E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E5248A2" w14:textId="5F7B88E6" w:rsidR="005B7586" w:rsidRPr="005B7586" w:rsidRDefault="005B7586" w:rsidP="005B7586">
            <w:r w:rsidRPr="005B7586">
              <w:t xml:space="preserve">1. Regulators must output stable </w:t>
            </w:r>
            <w:r w:rsidRPr="005B7586">
              <w:rPr>
                <w:b/>
                <w:bCs/>
              </w:rPr>
              <w:t xml:space="preserve">5V </w:t>
            </w:r>
            <w:r w:rsidRPr="005B7586">
              <w:t>under a maximum load of 3A for the microcomputer and sensors.</w:t>
            </w:r>
          </w:p>
        </w:tc>
        <w:tc>
          <w:tcPr>
            <w:tcW w:w="0" w:type="auto"/>
            <w:tcBorders>
              <w:top w:val="single" w:sz="6" w:space="0" w:color="auto"/>
              <w:left w:val="single" w:sz="6" w:space="0" w:color="auto"/>
              <w:bottom w:val="single" w:sz="6" w:space="0" w:color="auto"/>
              <w:right w:val="single" w:sz="6" w:space="0" w:color="auto"/>
            </w:tcBorders>
            <w:vAlign w:val="center"/>
            <w:hideMark/>
          </w:tcPr>
          <w:p w14:paraId="75B93D26" w14:textId="77777777" w:rsidR="005B7586" w:rsidRPr="005B7586" w:rsidRDefault="005B7586" w:rsidP="005B7586">
            <w:r w:rsidRPr="005B7586">
              <w:t>1. Connect a 3A electronic load to the 5V rail and measure voltage with a multimeter; ensure it remains between 4.75V and 5.25V.</w:t>
            </w:r>
          </w:p>
        </w:tc>
      </w:tr>
    </w:tbl>
    <w:p w14:paraId="69AC99AF" w14:textId="77777777" w:rsidR="005B7586" w:rsidRPr="005B7586" w:rsidRDefault="005B7586" w:rsidP="005B7586">
      <w:pPr>
        <w:rPr>
          <w:b/>
          <w:bCs/>
        </w:rPr>
      </w:pPr>
      <w:r w:rsidRPr="005B7586">
        <w:rPr>
          <w:b/>
          <w:bCs/>
        </w:rPr>
        <w:t>2.3 Tolerance Analysis</w:t>
      </w:r>
    </w:p>
    <w:p w14:paraId="1D90AFD5" w14:textId="77777777" w:rsidR="005B7586" w:rsidRPr="005B7586" w:rsidRDefault="005B7586" w:rsidP="005B7586">
      <w:r w:rsidRPr="005B7586">
        <w:t>The most critical part of this project is ensuring the waste item does not fall past the sorting mechanism before the baffles are in position.</w:t>
      </w:r>
    </w:p>
    <w:p w14:paraId="4B9543B7" w14:textId="77777777" w:rsidR="005B7586" w:rsidRDefault="005B7586" w:rsidP="005B7586">
      <w:r w:rsidRPr="005B7586">
        <w:t xml:space="preserve">Let the distance from the drop-in point to the sorting baffle be $h$. If the item is in free fall, the time it takes to reach the baffle, </w:t>
      </w:r>
      <m:oMath>
        <m:sSub>
          <m:sSubPr>
            <m:ctrlPr>
              <w:rPr>
                <w:rFonts w:ascii="Cambria Math" w:hAnsi="Cambria Math"/>
                <w:i/>
              </w:rPr>
            </m:ctrlPr>
          </m:sSubPr>
          <m:e>
            <m:r>
              <w:rPr>
                <w:rFonts w:ascii="Cambria Math" w:hAnsi="Cambria Math"/>
              </w:rPr>
              <m:t>t</m:t>
            </m:r>
          </m:e>
          <m:sub>
            <m:r>
              <w:rPr>
                <w:rFonts w:ascii="Cambria Math" w:hAnsi="Cambria Math"/>
              </w:rPr>
              <m:t>fall</m:t>
            </m:r>
          </m:sub>
        </m:sSub>
      </m:oMath>
      <w:r w:rsidRPr="005B7586">
        <w:t>, is given by:</w:t>
      </w:r>
    </w:p>
    <w:p w14:paraId="32FD68C9" w14:textId="3671ECC6" w:rsidR="005B7586" w:rsidRDefault="00000000" w:rsidP="005B7586">
      <m:oMathPara>
        <m:oMath>
          <m:sSub>
            <m:sSubPr>
              <m:ctrlPr>
                <w:rPr>
                  <w:rFonts w:ascii="Cambria Math" w:hAnsi="Cambria Math"/>
                  <w:i/>
                </w:rPr>
              </m:ctrlPr>
            </m:sSubPr>
            <m:e>
              <m:r>
                <w:rPr>
                  <w:rFonts w:ascii="Cambria Math" w:hAnsi="Cambria Math"/>
                </w:rPr>
                <m:t>t</m:t>
              </m:r>
            </m:e>
            <m:sub>
              <m:r>
                <w:rPr>
                  <w:rFonts w:ascii="Cambria Math" w:hAnsi="Cambria Math"/>
                </w:rPr>
                <m:t>fall</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r>
                    <w:rPr>
                      <w:rFonts w:ascii="Cambria Math" w:hAnsi="Cambria Math"/>
                    </w:rPr>
                    <m:t>h</m:t>
                  </m:r>
                </m:num>
                <m:den>
                  <m:r>
                    <w:rPr>
                      <w:rFonts w:ascii="Cambria Math" w:hAnsi="Cambria Math"/>
                    </w:rPr>
                    <m:t>g</m:t>
                  </m:r>
                </m:den>
              </m:f>
            </m:e>
          </m:rad>
        </m:oMath>
      </m:oMathPara>
    </w:p>
    <w:p w14:paraId="7B7459BE" w14:textId="2A1E0254" w:rsidR="005B7586" w:rsidRPr="005B7586" w:rsidRDefault="005B7586" w:rsidP="005B7586">
      <w:r w:rsidRPr="005B7586">
        <w:t xml:space="preserve">Where </w:t>
      </w:r>
      <m:oMath>
        <m:r>
          <w:rPr>
            <w:rFonts w:ascii="Cambria Math" w:hAnsi="Cambria Math"/>
          </w:rPr>
          <m:t>g</m:t>
        </m:r>
      </m:oMath>
      <w:r w:rsidRPr="005B7586">
        <w:t xml:space="preserve"> is the acceleration due to gravity (</w:t>
      </w:r>
      <m:oMath>
        <m:r>
          <w:rPr>
            <w:rFonts w:ascii="Cambria Math" w:hAnsi="Cambria Math"/>
          </w:rPr>
          <m:t>9.81m/s^2</m:t>
        </m:r>
      </m:oMath>
      <w:r w:rsidRPr="005B7586">
        <w:t>).</w:t>
      </w:r>
    </w:p>
    <w:p w14:paraId="604E6A98" w14:textId="69A28FE8" w:rsidR="005B7586" w:rsidRPr="005B7586" w:rsidRDefault="005B7586" w:rsidP="005B7586">
      <w:r w:rsidRPr="005B7586">
        <w:t xml:space="preserve">For our system to work, the total processing and actuation time </w:t>
      </w:r>
      <m:oMath>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total</m:t>
            </m:r>
          </m:sub>
        </m:sSub>
        <m:r>
          <w:rPr>
            <w:rFonts w:ascii="Cambria Math" w:hAnsi="Cambria Math"/>
          </w:rPr>
          <m:t>)</m:t>
        </m:r>
      </m:oMath>
      <w:r w:rsidRPr="005B7586">
        <w:t xml:space="preserve"> must be strictly less than </w:t>
      </w:r>
      <m:oMath>
        <m:sSub>
          <m:sSubPr>
            <m:ctrlPr>
              <w:rPr>
                <w:rFonts w:ascii="Cambria Math" w:hAnsi="Cambria Math"/>
                <w:i/>
              </w:rPr>
            </m:ctrlPr>
          </m:sSubPr>
          <m:e>
            <m:r>
              <w:rPr>
                <w:rFonts w:ascii="Cambria Math" w:hAnsi="Cambria Math"/>
              </w:rPr>
              <m:t>t</m:t>
            </m:r>
          </m:e>
          <m:sub>
            <m:r>
              <w:rPr>
                <w:rFonts w:ascii="Cambria Math" w:hAnsi="Cambria Math"/>
              </w:rPr>
              <m:t>fall</m:t>
            </m:r>
          </m:sub>
        </m:sSub>
      </m:oMath>
    </w:p>
    <w:p w14:paraId="231A9401" w14:textId="0A8A4D83" w:rsidR="005B7586" w:rsidRDefault="00000000" w:rsidP="005B7586">
      <m:oMathPara>
        <m:oMath>
          <m:sSub>
            <m:sSubPr>
              <m:ctrlPr>
                <w:rPr>
                  <w:rFonts w:ascii="Cambria Math" w:hAnsi="Cambria Math"/>
                  <w:i/>
                </w:rPr>
              </m:ctrlPr>
            </m:sSubPr>
            <m:e>
              <m:r>
                <w:rPr>
                  <w:rFonts w:ascii="Cambria Math" w:hAnsi="Cambria Math"/>
                </w:rPr>
                <m:t>t</m:t>
              </m:r>
            </m:e>
            <m:sub>
              <m:r>
                <w:rPr>
                  <w:rFonts w:ascii="Cambria Math" w:hAnsi="Cambria Math"/>
                </w:rPr>
                <m:t>total</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capture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inference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actuation</m:t>
              </m:r>
            </m:sub>
          </m:sSub>
        </m:oMath>
      </m:oMathPara>
    </w:p>
    <w:p w14:paraId="27E7A9A2" w14:textId="6C9541F7" w:rsidR="005B7586" w:rsidRDefault="005B7586" w:rsidP="005B7586">
      <w:r w:rsidRPr="005B7586">
        <w:t xml:space="preserve">If we design </w:t>
      </w:r>
      <m:oMath>
        <m:r>
          <w:rPr>
            <w:rFonts w:ascii="Cambria Math" w:hAnsi="Cambria Math"/>
          </w:rPr>
          <m:t>h=0.5</m:t>
        </m:r>
      </m:oMath>
      <w:r w:rsidRPr="005B7586">
        <w:t xml:space="preserve"> meters:</w:t>
      </w:r>
    </w:p>
    <w:p w14:paraId="69EFC96F" w14:textId="6133BBBE" w:rsidR="005B7586" w:rsidRPr="005B7586" w:rsidRDefault="00000000" w:rsidP="005B7586">
      <m:oMathPara>
        <m:oMath>
          <m:sSub>
            <m:sSubPr>
              <m:ctrlPr>
                <w:rPr>
                  <w:rFonts w:ascii="Cambria Math" w:hAnsi="Cambria Math"/>
                  <w:i/>
                </w:rPr>
              </m:ctrlPr>
            </m:sSubPr>
            <m:e>
              <m:r>
                <w:rPr>
                  <w:rFonts w:ascii="Cambria Math" w:hAnsi="Cambria Math"/>
                </w:rPr>
                <m:t>t</m:t>
              </m:r>
            </m:e>
            <m:sub>
              <m:r>
                <w:rPr>
                  <w:rFonts w:ascii="Cambria Math" w:hAnsi="Cambria Math"/>
                </w:rPr>
                <m:t>fall</m:t>
              </m:r>
            </m:sub>
          </m:sSub>
          <m:rad>
            <m:radPr>
              <m:degHide m:val="1"/>
              <m:ctrlPr>
                <w:rPr>
                  <w:rFonts w:ascii="Cambria Math" w:hAnsi="Cambria Math"/>
                  <w:i/>
                </w:rPr>
              </m:ctrlPr>
            </m:radPr>
            <m:deg/>
            <m:e>
              <m:f>
                <m:fPr>
                  <m:ctrlPr>
                    <w:rPr>
                      <w:rFonts w:ascii="Cambria Math" w:hAnsi="Cambria Math"/>
                      <w:i/>
                    </w:rPr>
                  </m:ctrlPr>
                </m:fPr>
                <m:num>
                  <m:r>
                    <w:rPr>
                      <w:rFonts w:ascii="Cambria Math" w:hAnsi="Cambria Math"/>
                    </w:rPr>
                    <m:t>2*0.5</m:t>
                  </m:r>
                </m:num>
                <m:den>
                  <m:r>
                    <w:rPr>
                      <w:rFonts w:ascii="Cambria Math" w:hAnsi="Cambria Math"/>
                    </w:rPr>
                    <m:t>9.81</m:t>
                  </m:r>
                </m:den>
              </m:f>
            </m:e>
          </m:rad>
          <m:r>
            <w:rPr>
              <w:rFonts w:ascii="Cambria Math" w:hAnsi="Cambria Math"/>
            </w:rPr>
            <m:t>≈0.319</m:t>
          </m:r>
        </m:oMath>
      </m:oMathPara>
    </w:p>
    <w:p w14:paraId="697D9D7A" w14:textId="5071549F" w:rsidR="005B7586" w:rsidRPr="005B7586" w:rsidRDefault="005B7586" w:rsidP="005B7586">
      <w:r w:rsidRPr="005B7586">
        <w:lastRenderedPageBreak/>
        <w:t xml:space="preserve">However, our requirement for inference alone is up to 500 </w:t>
      </w:r>
      <w:proofErr w:type="spellStart"/>
      <w:r w:rsidRPr="005B7586">
        <w:t>ms</w:t>
      </w:r>
      <w:proofErr w:type="spellEnd"/>
      <w:r w:rsidRPr="005B7586">
        <w:t xml:space="preserve"> (0.5 s), and actuation is 1 s. Therefore, a pure free-fall design </w:t>
      </w:r>
      <w:r w:rsidRPr="005B7586">
        <w:rPr>
          <w:b/>
          <w:bCs/>
        </w:rPr>
        <w:t>will fail</w:t>
      </w:r>
      <w:r w:rsidRPr="005B7586">
        <w:t>.</w:t>
      </w:r>
    </w:p>
    <w:p w14:paraId="130F423E" w14:textId="77777777" w:rsidR="005B7586" w:rsidRPr="005B7586" w:rsidRDefault="005B7586" w:rsidP="005B7586">
      <w:r w:rsidRPr="005B7586">
        <w:rPr>
          <w:i/>
          <w:iCs/>
        </w:rPr>
        <w:t>Conclusion &amp; Solution:</w:t>
      </w:r>
      <w:r w:rsidRPr="005B7586">
        <w:t xml:space="preserve"> The tolerance analysis dictates that we </w:t>
      </w:r>
      <w:r w:rsidRPr="005B7586">
        <w:rPr>
          <w:b/>
          <w:bCs/>
        </w:rPr>
        <w:t>cannot</w:t>
      </w:r>
      <w:r w:rsidRPr="005B7586">
        <w:t xml:space="preserve"> use a free-fall chute. We must incorporate a temporary holding platform (a trapdoor) where the item rests while being photographed and processed. Once classified, the lower baffles move into position, and then the trapdoor releases the item. This ensures $t_{total}$ does not compromise sorting accuracy.</w:t>
      </w:r>
    </w:p>
    <w:p w14:paraId="4B6CEDBC" w14:textId="77777777" w:rsidR="005B7586" w:rsidRPr="005B7586" w:rsidRDefault="00FA675F" w:rsidP="005B7586">
      <w:r>
        <w:rPr>
          <w:noProof/>
        </w:rPr>
        <w:pict w14:anchorId="294D5D5B">
          <v:rect id="_x0000_i1026" alt="" style="width:415.1pt;height:.05pt;mso-width-percent:0;mso-height-percent:0;mso-width-percent:0;mso-height-percent:0" o:hrpct="887" o:hralign="center" o:hrstd="t" o:hr="t" fillcolor="#a0a0a0" stroked="f"/>
        </w:pict>
      </w:r>
    </w:p>
    <w:p w14:paraId="2CE91B64" w14:textId="77777777" w:rsidR="005B7586" w:rsidRPr="005B7586" w:rsidRDefault="005B7586" w:rsidP="005B7586">
      <w:pPr>
        <w:rPr>
          <w:b/>
          <w:bCs/>
        </w:rPr>
      </w:pPr>
      <w:r w:rsidRPr="005B7586">
        <w:rPr>
          <w:b/>
          <w:bCs/>
        </w:rPr>
        <w:t>3. Cost &amp; Schedule</w:t>
      </w:r>
    </w:p>
    <w:p w14:paraId="05CC99DB" w14:textId="77777777" w:rsidR="005B7586" w:rsidRPr="005B7586" w:rsidRDefault="005B7586" w:rsidP="005B7586">
      <w:pPr>
        <w:rPr>
          <w:b/>
          <w:bCs/>
        </w:rPr>
      </w:pPr>
      <w:r w:rsidRPr="005B7586">
        <w:rPr>
          <w:b/>
          <w:bCs/>
        </w:rPr>
        <w:t>3.1 Cost Analysis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23"/>
        <w:gridCol w:w="1177"/>
      </w:tblGrid>
      <w:tr w:rsidR="005B7586" w:rsidRPr="005B7586" w14:paraId="08A3BED3"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53727D3" w14:textId="77777777" w:rsidR="005B7586" w:rsidRPr="005B7586" w:rsidRDefault="005B7586" w:rsidP="005B7586">
            <w:r w:rsidRPr="005B7586">
              <w:rPr>
                <w:b/>
                <w:bCs/>
              </w:rPr>
              <w:t>Part</w:t>
            </w:r>
          </w:p>
        </w:tc>
        <w:tc>
          <w:tcPr>
            <w:tcW w:w="0" w:type="auto"/>
            <w:tcBorders>
              <w:top w:val="single" w:sz="6" w:space="0" w:color="auto"/>
              <w:left w:val="single" w:sz="6" w:space="0" w:color="auto"/>
              <w:bottom w:val="single" w:sz="6" w:space="0" w:color="auto"/>
              <w:right w:val="single" w:sz="6" w:space="0" w:color="auto"/>
            </w:tcBorders>
            <w:vAlign w:val="center"/>
            <w:hideMark/>
          </w:tcPr>
          <w:p w14:paraId="7FFF8524" w14:textId="77777777" w:rsidR="005B7586" w:rsidRPr="005B7586" w:rsidRDefault="005B7586" w:rsidP="005B7586">
            <w:r w:rsidRPr="005B7586">
              <w:rPr>
                <w:b/>
                <w:bCs/>
              </w:rPr>
              <w:t>Cost (RMB)</w:t>
            </w:r>
          </w:p>
        </w:tc>
      </w:tr>
      <w:tr w:rsidR="005B7586" w:rsidRPr="005B7586" w14:paraId="6B622C0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CDC6B2A" w14:textId="77777777" w:rsidR="005B7586" w:rsidRPr="005B7586" w:rsidRDefault="005B7586" w:rsidP="005B7586">
            <w:r w:rsidRPr="005B7586">
              <w:t>Microcomputer (e.g., Raspberry Pi 4)</w:t>
            </w:r>
          </w:p>
        </w:tc>
        <w:tc>
          <w:tcPr>
            <w:tcW w:w="0" w:type="auto"/>
            <w:tcBorders>
              <w:top w:val="single" w:sz="6" w:space="0" w:color="auto"/>
              <w:left w:val="single" w:sz="6" w:space="0" w:color="auto"/>
              <w:bottom w:val="single" w:sz="6" w:space="0" w:color="auto"/>
              <w:right w:val="single" w:sz="6" w:space="0" w:color="auto"/>
            </w:tcBorders>
            <w:vAlign w:val="center"/>
            <w:hideMark/>
          </w:tcPr>
          <w:p w14:paraId="7F07DACF" w14:textId="77777777" w:rsidR="005B7586" w:rsidRPr="005B7586" w:rsidRDefault="005B7586" w:rsidP="005B7586">
            <w:r w:rsidRPr="005B7586">
              <w:t>450</w:t>
            </w:r>
          </w:p>
        </w:tc>
      </w:tr>
      <w:tr w:rsidR="005B7586" w:rsidRPr="005B7586" w14:paraId="213F738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03F4FD3" w14:textId="77777777" w:rsidR="005B7586" w:rsidRPr="005B7586" w:rsidRDefault="005B7586" w:rsidP="005B7586">
            <w:r w:rsidRPr="005B7586">
              <w:t>HD USB Camera</w:t>
            </w:r>
          </w:p>
        </w:tc>
        <w:tc>
          <w:tcPr>
            <w:tcW w:w="0" w:type="auto"/>
            <w:tcBorders>
              <w:top w:val="single" w:sz="6" w:space="0" w:color="auto"/>
              <w:left w:val="single" w:sz="6" w:space="0" w:color="auto"/>
              <w:bottom w:val="single" w:sz="6" w:space="0" w:color="auto"/>
              <w:right w:val="single" w:sz="6" w:space="0" w:color="auto"/>
            </w:tcBorders>
            <w:vAlign w:val="center"/>
            <w:hideMark/>
          </w:tcPr>
          <w:p w14:paraId="07E61850" w14:textId="77777777" w:rsidR="005B7586" w:rsidRPr="005B7586" w:rsidRDefault="005B7586" w:rsidP="005B7586">
            <w:r w:rsidRPr="005B7586">
              <w:t>80</w:t>
            </w:r>
          </w:p>
        </w:tc>
      </w:tr>
      <w:tr w:rsidR="005B7586" w:rsidRPr="005B7586" w14:paraId="0CA6241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A40D4CC" w14:textId="77777777" w:rsidR="005B7586" w:rsidRPr="005B7586" w:rsidRDefault="005B7586" w:rsidP="005B7586">
            <w:r w:rsidRPr="005B7586">
              <w:t>High-Torque Servo Motors (x3)</w:t>
            </w:r>
          </w:p>
        </w:tc>
        <w:tc>
          <w:tcPr>
            <w:tcW w:w="0" w:type="auto"/>
            <w:tcBorders>
              <w:top w:val="single" w:sz="6" w:space="0" w:color="auto"/>
              <w:left w:val="single" w:sz="6" w:space="0" w:color="auto"/>
              <w:bottom w:val="single" w:sz="6" w:space="0" w:color="auto"/>
              <w:right w:val="single" w:sz="6" w:space="0" w:color="auto"/>
            </w:tcBorders>
            <w:vAlign w:val="center"/>
            <w:hideMark/>
          </w:tcPr>
          <w:p w14:paraId="44305127" w14:textId="77777777" w:rsidR="005B7586" w:rsidRPr="005B7586" w:rsidRDefault="005B7586" w:rsidP="005B7586">
            <w:r w:rsidRPr="005B7586">
              <w:t>150</w:t>
            </w:r>
          </w:p>
        </w:tc>
      </w:tr>
      <w:tr w:rsidR="005B7586" w:rsidRPr="005B7586" w14:paraId="6490B46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CC3D89A" w14:textId="77777777" w:rsidR="005B7586" w:rsidRPr="005B7586" w:rsidRDefault="005B7586" w:rsidP="005B7586">
            <w:r w:rsidRPr="005B7586">
              <w:t>Custom PCB (Motor drivers, regulators)</w:t>
            </w:r>
          </w:p>
        </w:tc>
        <w:tc>
          <w:tcPr>
            <w:tcW w:w="0" w:type="auto"/>
            <w:tcBorders>
              <w:top w:val="single" w:sz="6" w:space="0" w:color="auto"/>
              <w:left w:val="single" w:sz="6" w:space="0" w:color="auto"/>
              <w:bottom w:val="single" w:sz="6" w:space="0" w:color="auto"/>
              <w:right w:val="single" w:sz="6" w:space="0" w:color="auto"/>
            </w:tcBorders>
            <w:vAlign w:val="center"/>
            <w:hideMark/>
          </w:tcPr>
          <w:p w14:paraId="60598002" w14:textId="77777777" w:rsidR="005B7586" w:rsidRPr="005B7586" w:rsidRDefault="005B7586" w:rsidP="005B7586">
            <w:r w:rsidRPr="005B7586">
              <w:t>100</w:t>
            </w:r>
          </w:p>
        </w:tc>
      </w:tr>
      <w:tr w:rsidR="005B7586" w:rsidRPr="005B7586" w14:paraId="46CAB9F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E66A26D" w14:textId="77777777" w:rsidR="005B7586" w:rsidRPr="005B7586" w:rsidRDefault="005B7586" w:rsidP="005B7586">
            <w:r w:rsidRPr="005B7586">
              <w:t>Frame &amp; Baffle Materials (Acrylic/Wood/3D Print)</w:t>
            </w:r>
          </w:p>
        </w:tc>
        <w:tc>
          <w:tcPr>
            <w:tcW w:w="0" w:type="auto"/>
            <w:tcBorders>
              <w:top w:val="single" w:sz="6" w:space="0" w:color="auto"/>
              <w:left w:val="single" w:sz="6" w:space="0" w:color="auto"/>
              <w:bottom w:val="single" w:sz="6" w:space="0" w:color="auto"/>
              <w:right w:val="single" w:sz="6" w:space="0" w:color="auto"/>
            </w:tcBorders>
            <w:vAlign w:val="center"/>
            <w:hideMark/>
          </w:tcPr>
          <w:p w14:paraId="6271E77E" w14:textId="77777777" w:rsidR="005B7586" w:rsidRPr="005B7586" w:rsidRDefault="005B7586" w:rsidP="005B7586">
            <w:r w:rsidRPr="005B7586">
              <w:t>200</w:t>
            </w:r>
          </w:p>
        </w:tc>
      </w:tr>
      <w:tr w:rsidR="005B7586" w:rsidRPr="005B7586" w14:paraId="0C9CF8F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A4C4557" w14:textId="77777777" w:rsidR="005B7586" w:rsidRPr="005B7586" w:rsidRDefault="005B7586" w:rsidP="005B7586">
            <w:r w:rsidRPr="005B7586">
              <w:rPr>
                <w:b/>
                <w:bCs/>
              </w:rPr>
              <w:t>Total Cost</w:t>
            </w:r>
          </w:p>
        </w:tc>
        <w:tc>
          <w:tcPr>
            <w:tcW w:w="0" w:type="auto"/>
            <w:tcBorders>
              <w:top w:val="single" w:sz="6" w:space="0" w:color="auto"/>
              <w:left w:val="single" w:sz="6" w:space="0" w:color="auto"/>
              <w:bottom w:val="single" w:sz="6" w:space="0" w:color="auto"/>
              <w:right w:val="single" w:sz="6" w:space="0" w:color="auto"/>
            </w:tcBorders>
            <w:vAlign w:val="center"/>
            <w:hideMark/>
          </w:tcPr>
          <w:p w14:paraId="0B0CFEF0" w14:textId="77777777" w:rsidR="005B7586" w:rsidRPr="005B7586" w:rsidRDefault="005B7586" w:rsidP="005B7586">
            <w:r w:rsidRPr="005B7586">
              <w:rPr>
                <w:b/>
                <w:bCs/>
              </w:rPr>
              <w:t>980</w:t>
            </w:r>
          </w:p>
        </w:tc>
      </w:tr>
    </w:tbl>
    <w:p w14:paraId="7D088D12" w14:textId="77777777" w:rsidR="005B7586" w:rsidRPr="005B7586" w:rsidRDefault="005B7586" w:rsidP="005B7586">
      <w:pPr>
        <w:rPr>
          <w:b/>
          <w:bCs/>
        </w:rPr>
      </w:pPr>
      <w:r w:rsidRPr="005B7586">
        <w:rPr>
          <w:b/>
          <w:bCs/>
        </w:rPr>
        <w:t>3.2 Schedule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3"/>
        <w:gridCol w:w="1843"/>
        <w:gridCol w:w="1709"/>
        <w:gridCol w:w="2374"/>
        <w:gridCol w:w="1721"/>
      </w:tblGrid>
      <w:tr w:rsidR="005B7586" w:rsidRPr="005B7586" w14:paraId="486D2FBF"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C18EE37" w14:textId="77777777" w:rsidR="005B7586" w:rsidRPr="005B7586" w:rsidRDefault="005B7586" w:rsidP="005B7586">
            <w:r w:rsidRPr="005B7586">
              <w:rPr>
                <w:b/>
                <w:bCs/>
              </w:rPr>
              <w:t>Week</w:t>
            </w:r>
          </w:p>
        </w:tc>
        <w:tc>
          <w:tcPr>
            <w:tcW w:w="0" w:type="auto"/>
            <w:tcBorders>
              <w:top w:val="single" w:sz="6" w:space="0" w:color="auto"/>
              <w:left w:val="single" w:sz="6" w:space="0" w:color="auto"/>
              <w:bottom w:val="single" w:sz="6" w:space="0" w:color="auto"/>
              <w:right w:val="single" w:sz="6" w:space="0" w:color="auto"/>
            </w:tcBorders>
            <w:vAlign w:val="center"/>
            <w:hideMark/>
          </w:tcPr>
          <w:p w14:paraId="7377856D" w14:textId="77777777" w:rsidR="005B7586" w:rsidRPr="005B7586" w:rsidRDefault="005B7586" w:rsidP="005B7586">
            <w:r w:rsidRPr="005B7586">
              <w:rPr>
                <w:b/>
                <w:bCs/>
              </w:rPr>
              <w:t>Wentao Li</w:t>
            </w:r>
          </w:p>
        </w:tc>
        <w:tc>
          <w:tcPr>
            <w:tcW w:w="0" w:type="auto"/>
            <w:tcBorders>
              <w:top w:val="single" w:sz="6" w:space="0" w:color="auto"/>
              <w:left w:val="single" w:sz="6" w:space="0" w:color="auto"/>
              <w:bottom w:val="single" w:sz="6" w:space="0" w:color="auto"/>
              <w:right w:val="single" w:sz="6" w:space="0" w:color="auto"/>
            </w:tcBorders>
            <w:vAlign w:val="center"/>
            <w:hideMark/>
          </w:tcPr>
          <w:p w14:paraId="4B469172" w14:textId="77777777" w:rsidR="005B7586" w:rsidRPr="005B7586" w:rsidRDefault="005B7586" w:rsidP="005B7586">
            <w:proofErr w:type="spellStart"/>
            <w:r w:rsidRPr="005B7586">
              <w:rPr>
                <w:b/>
                <w:bCs/>
              </w:rPr>
              <w:t>Canyu</w:t>
            </w:r>
            <w:proofErr w:type="spellEnd"/>
            <w:r w:rsidRPr="005B7586">
              <w:rPr>
                <w:b/>
                <w:bCs/>
              </w:rPr>
              <w:t xml:space="preserve"> Li</w:t>
            </w:r>
          </w:p>
        </w:tc>
        <w:tc>
          <w:tcPr>
            <w:tcW w:w="0" w:type="auto"/>
            <w:tcBorders>
              <w:top w:val="single" w:sz="6" w:space="0" w:color="auto"/>
              <w:left w:val="single" w:sz="6" w:space="0" w:color="auto"/>
              <w:bottom w:val="single" w:sz="6" w:space="0" w:color="auto"/>
              <w:right w:val="single" w:sz="6" w:space="0" w:color="auto"/>
            </w:tcBorders>
            <w:vAlign w:val="center"/>
            <w:hideMark/>
          </w:tcPr>
          <w:p w14:paraId="6D469D26" w14:textId="488078F2" w:rsidR="005B7586" w:rsidRPr="005B7586" w:rsidRDefault="005B7586" w:rsidP="005B7586">
            <w:r w:rsidRPr="005B7586">
              <w:rPr>
                <w:b/>
                <w:bCs/>
              </w:rPr>
              <w:t>Han</w:t>
            </w:r>
            <w:r>
              <w:rPr>
                <w:rFonts w:hint="eastAsia"/>
                <w:b/>
                <w:bCs/>
              </w:rPr>
              <w:t xml:space="preserve"> Y</w:t>
            </w:r>
            <w:r w:rsidRPr="005B7586">
              <w:rPr>
                <w:b/>
                <w:bCs/>
              </w:rPr>
              <w:t>in</w:t>
            </w:r>
          </w:p>
        </w:tc>
        <w:tc>
          <w:tcPr>
            <w:tcW w:w="0" w:type="auto"/>
            <w:tcBorders>
              <w:top w:val="single" w:sz="6" w:space="0" w:color="auto"/>
              <w:left w:val="single" w:sz="6" w:space="0" w:color="auto"/>
              <w:bottom w:val="single" w:sz="6" w:space="0" w:color="auto"/>
              <w:right w:val="single" w:sz="6" w:space="0" w:color="auto"/>
            </w:tcBorders>
            <w:vAlign w:val="center"/>
            <w:hideMark/>
          </w:tcPr>
          <w:p w14:paraId="4907B9BC" w14:textId="77777777" w:rsidR="005B7586" w:rsidRPr="005B7586" w:rsidRDefault="005B7586" w:rsidP="005B7586">
            <w:r w:rsidRPr="005B7586">
              <w:rPr>
                <w:b/>
                <w:bCs/>
              </w:rPr>
              <w:t>Mingyang Gao</w:t>
            </w:r>
          </w:p>
        </w:tc>
      </w:tr>
      <w:tr w:rsidR="005B7586" w:rsidRPr="005B7586" w14:paraId="07673E3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FCD930C" w14:textId="77777777" w:rsidR="005B7586" w:rsidRPr="005B7586" w:rsidRDefault="005B7586" w:rsidP="005B7586">
            <w:r w:rsidRPr="005B7586">
              <w:rPr>
                <w:b/>
                <w:bCs/>
              </w:rPr>
              <w:t>4/7</w:t>
            </w:r>
          </w:p>
        </w:tc>
        <w:tc>
          <w:tcPr>
            <w:tcW w:w="0" w:type="auto"/>
            <w:tcBorders>
              <w:top w:val="single" w:sz="6" w:space="0" w:color="auto"/>
              <w:left w:val="single" w:sz="6" w:space="0" w:color="auto"/>
              <w:bottom w:val="single" w:sz="6" w:space="0" w:color="auto"/>
              <w:right w:val="single" w:sz="6" w:space="0" w:color="auto"/>
            </w:tcBorders>
            <w:vAlign w:val="center"/>
            <w:hideMark/>
          </w:tcPr>
          <w:p w14:paraId="2C8EF2FA" w14:textId="77777777" w:rsidR="005B7586" w:rsidRPr="005B7586" w:rsidRDefault="005B7586" w:rsidP="005B7586">
            <w:r w:rsidRPr="005B7586">
              <w:t>Design PCB schematic (Power &amp; Control)</w:t>
            </w:r>
          </w:p>
        </w:tc>
        <w:tc>
          <w:tcPr>
            <w:tcW w:w="0" w:type="auto"/>
            <w:tcBorders>
              <w:top w:val="single" w:sz="6" w:space="0" w:color="auto"/>
              <w:left w:val="single" w:sz="6" w:space="0" w:color="auto"/>
              <w:bottom w:val="single" w:sz="6" w:space="0" w:color="auto"/>
              <w:right w:val="single" w:sz="6" w:space="0" w:color="auto"/>
            </w:tcBorders>
            <w:vAlign w:val="center"/>
            <w:hideMark/>
          </w:tcPr>
          <w:p w14:paraId="030C1C78" w14:textId="77777777" w:rsidR="005B7586" w:rsidRPr="005B7586" w:rsidRDefault="005B7586" w:rsidP="005B7586">
            <w:r w:rsidRPr="005B7586">
              <w:t>Setup Raspberry Pi &amp; OS</w:t>
            </w:r>
          </w:p>
        </w:tc>
        <w:tc>
          <w:tcPr>
            <w:tcW w:w="0" w:type="auto"/>
            <w:tcBorders>
              <w:top w:val="single" w:sz="6" w:space="0" w:color="auto"/>
              <w:left w:val="single" w:sz="6" w:space="0" w:color="auto"/>
              <w:bottom w:val="single" w:sz="6" w:space="0" w:color="auto"/>
              <w:right w:val="single" w:sz="6" w:space="0" w:color="auto"/>
            </w:tcBorders>
            <w:vAlign w:val="center"/>
            <w:hideMark/>
          </w:tcPr>
          <w:p w14:paraId="02ACCB30" w14:textId="77777777" w:rsidR="005B7586" w:rsidRPr="005B7586" w:rsidRDefault="005B7586" w:rsidP="005B7586">
            <w:r w:rsidRPr="005B7586">
              <w:t>Collect/Label dataset for waste sorting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39FBAEA2" w14:textId="77777777" w:rsidR="005B7586" w:rsidRPr="005B7586" w:rsidRDefault="005B7586" w:rsidP="005B7586">
            <w:r w:rsidRPr="005B7586">
              <w:t>Design 3D CAD model for the bin</w:t>
            </w:r>
          </w:p>
        </w:tc>
      </w:tr>
      <w:tr w:rsidR="005B7586" w:rsidRPr="005B7586" w14:paraId="1489647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EC97242" w14:textId="77777777" w:rsidR="005B7586" w:rsidRPr="005B7586" w:rsidRDefault="005B7586" w:rsidP="005B7586">
            <w:r w:rsidRPr="005B7586">
              <w:rPr>
                <w:b/>
                <w:bCs/>
              </w:rPr>
              <w:t>4/14</w:t>
            </w:r>
          </w:p>
        </w:tc>
        <w:tc>
          <w:tcPr>
            <w:tcW w:w="0" w:type="auto"/>
            <w:tcBorders>
              <w:top w:val="single" w:sz="6" w:space="0" w:color="auto"/>
              <w:left w:val="single" w:sz="6" w:space="0" w:color="auto"/>
              <w:bottom w:val="single" w:sz="6" w:space="0" w:color="auto"/>
              <w:right w:val="single" w:sz="6" w:space="0" w:color="auto"/>
            </w:tcBorders>
            <w:vAlign w:val="center"/>
            <w:hideMark/>
          </w:tcPr>
          <w:p w14:paraId="31311802" w14:textId="77777777" w:rsidR="005B7586" w:rsidRPr="005B7586" w:rsidRDefault="005B7586" w:rsidP="005B7586">
            <w:r w:rsidRPr="005B7586">
              <w:t>Order PCB &amp; components; solder prototype</w:t>
            </w:r>
          </w:p>
        </w:tc>
        <w:tc>
          <w:tcPr>
            <w:tcW w:w="0" w:type="auto"/>
            <w:tcBorders>
              <w:top w:val="single" w:sz="6" w:space="0" w:color="auto"/>
              <w:left w:val="single" w:sz="6" w:space="0" w:color="auto"/>
              <w:bottom w:val="single" w:sz="6" w:space="0" w:color="auto"/>
              <w:right w:val="single" w:sz="6" w:space="0" w:color="auto"/>
            </w:tcBorders>
            <w:vAlign w:val="center"/>
            <w:hideMark/>
          </w:tcPr>
          <w:p w14:paraId="4372C9E3" w14:textId="77777777" w:rsidR="005B7586" w:rsidRPr="005B7586" w:rsidRDefault="005B7586" w:rsidP="005B7586">
            <w:r w:rsidRPr="005B7586">
              <w:t>Integrate Camera &amp; test OpenCV</w:t>
            </w:r>
          </w:p>
        </w:tc>
        <w:tc>
          <w:tcPr>
            <w:tcW w:w="0" w:type="auto"/>
            <w:tcBorders>
              <w:top w:val="single" w:sz="6" w:space="0" w:color="auto"/>
              <w:left w:val="single" w:sz="6" w:space="0" w:color="auto"/>
              <w:bottom w:val="single" w:sz="6" w:space="0" w:color="auto"/>
              <w:right w:val="single" w:sz="6" w:space="0" w:color="auto"/>
            </w:tcBorders>
            <w:vAlign w:val="center"/>
            <w:hideMark/>
          </w:tcPr>
          <w:p w14:paraId="25B7D60B" w14:textId="77777777" w:rsidR="005B7586" w:rsidRPr="005B7586" w:rsidRDefault="005B7586" w:rsidP="005B7586">
            <w:r w:rsidRPr="005B7586">
              <w:t>Train YOLO/Classification model</w:t>
            </w:r>
          </w:p>
        </w:tc>
        <w:tc>
          <w:tcPr>
            <w:tcW w:w="0" w:type="auto"/>
            <w:tcBorders>
              <w:top w:val="single" w:sz="6" w:space="0" w:color="auto"/>
              <w:left w:val="single" w:sz="6" w:space="0" w:color="auto"/>
              <w:bottom w:val="single" w:sz="6" w:space="0" w:color="auto"/>
              <w:right w:val="single" w:sz="6" w:space="0" w:color="auto"/>
            </w:tcBorders>
            <w:vAlign w:val="center"/>
            <w:hideMark/>
          </w:tcPr>
          <w:p w14:paraId="189B2FE7" w14:textId="77777777" w:rsidR="005B7586" w:rsidRPr="005B7586" w:rsidRDefault="005B7586" w:rsidP="005B7586">
            <w:r w:rsidRPr="005B7586">
              <w:t>3D print and assemble mechanical baffles</w:t>
            </w:r>
          </w:p>
        </w:tc>
      </w:tr>
      <w:tr w:rsidR="005B7586" w:rsidRPr="005B7586" w14:paraId="74F646A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5E0283B" w14:textId="77777777" w:rsidR="005B7586" w:rsidRPr="005B7586" w:rsidRDefault="005B7586" w:rsidP="005B7586">
            <w:r w:rsidRPr="005B7586">
              <w:rPr>
                <w:b/>
                <w:bCs/>
              </w:rPr>
              <w:t>4/21</w:t>
            </w:r>
          </w:p>
        </w:tc>
        <w:tc>
          <w:tcPr>
            <w:tcW w:w="0" w:type="auto"/>
            <w:tcBorders>
              <w:top w:val="single" w:sz="6" w:space="0" w:color="auto"/>
              <w:left w:val="single" w:sz="6" w:space="0" w:color="auto"/>
              <w:bottom w:val="single" w:sz="6" w:space="0" w:color="auto"/>
              <w:right w:val="single" w:sz="6" w:space="0" w:color="auto"/>
            </w:tcBorders>
            <w:vAlign w:val="center"/>
            <w:hideMark/>
          </w:tcPr>
          <w:p w14:paraId="33745B11" w14:textId="77777777" w:rsidR="005B7586" w:rsidRPr="005B7586" w:rsidRDefault="005B7586" w:rsidP="005B7586">
            <w:r w:rsidRPr="005B7586">
              <w:t>Test motor drivers &amp; voltage regulators</w:t>
            </w:r>
          </w:p>
        </w:tc>
        <w:tc>
          <w:tcPr>
            <w:tcW w:w="0" w:type="auto"/>
            <w:tcBorders>
              <w:top w:val="single" w:sz="6" w:space="0" w:color="auto"/>
              <w:left w:val="single" w:sz="6" w:space="0" w:color="auto"/>
              <w:bottom w:val="single" w:sz="6" w:space="0" w:color="auto"/>
              <w:right w:val="single" w:sz="6" w:space="0" w:color="auto"/>
            </w:tcBorders>
            <w:vAlign w:val="center"/>
            <w:hideMark/>
          </w:tcPr>
          <w:p w14:paraId="11D669EE" w14:textId="77777777" w:rsidR="005B7586" w:rsidRPr="005B7586" w:rsidRDefault="005B7586" w:rsidP="005B7586">
            <w:r w:rsidRPr="005B7586">
              <w:t>Write Python logic to link CV output to GPIO</w:t>
            </w:r>
          </w:p>
        </w:tc>
        <w:tc>
          <w:tcPr>
            <w:tcW w:w="0" w:type="auto"/>
            <w:tcBorders>
              <w:top w:val="single" w:sz="6" w:space="0" w:color="auto"/>
              <w:left w:val="single" w:sz="6" w:space="0" w:color="auto"/>
              <w:bottom w:val="single" w:sz="6" w:space="0" w:color="auto"/>
              <w:right w:val="single" w:sz="6" w:space="0" w:color="auto"/>
            </w:tcBorders>
            <w:vAlign w:val="center"/>
            <w:hideMark/>
          </w:tcPr>
          <w:p w14:paraId="69AA7F43" w14:textId="77777777" w:rsidR="005B7586" w:rsidRPr="005B7586" w:rsidRDefault="005B7586" w:rsidP="005B7586">
            <w:r w:rsidRPr="005B7586">
              <w:t>Test model accuracy &amp; optimize inference time</w:t>
            </w:r>
          </w:p>
        </w:tc>
        <w:tc>
          <w:tcPr>
            <w:tcW w:w="0" w:type="auto"/>
            <w:tcBorders>
              <w:top w:val="single" w:sz="6" w:space="0" w:color="auto"/>
              <w:left w:val="single" w:sz="6" w:space="0" w:color="auto"/>
              <w:bottom w:val="single" w:sz="6" w:space="0" w:color="auto"/>
              <w:right w:val="single" w:sz="6" w:space="0" w:color="auto"/>
            </w:tcBorders>
            <w:vAlign w:val="center"/>
            <w:hideMark/>
          </w:tcPr>
          <w:p w14:paraId="4CE12932" w14:textId="77777777" w:rsidR="005B7586" w:rsidRPr="005B7586" w:rsidRDefault="005B7586" w:rsidP="005B7586">
            <w:r w:rsidRPr="005B7586">
              <w:t>Mount motors to frame; test mechanics</w:t>
            </w:r>
          </w:p>
        </w:tc>
      </w:tr>
      <w:tr w:rsidR="005B7586" w:rsidRPr="005B7586" w14:paraId="330D588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701F05B" w14:textId="77777777" w:rsidR="005B7586" w:rsidRPr="005B7586" w:rsidRDefault="005B7586" w:rsidP="005B7586">
            <w:r w:rsidRPr="005B7586">
              <w:rPr>
                <w:b/>
                <w:bCs/>
              </w:rPr>
              <w:t>4/28</w:t>
            </w:r>
          </w:p>
        </w:tc>
        <w:tc>
          <w:tcPr>
            <w:tcW w:w="0" w:type="auto"/>
            <w:tcBorders>
              <w:top w:val="single" w:sz="6" w:space="0" w:color="auto"/>
              <w:left w:val="single" w:sz="6" w:space="0" w:color="auto"/>
              <w:bottom w:val="single" w:sz="6" w:space="0" w:color="auto"/>
              <w:right w:val="single" w:sz="6" w:space="0" w:color="auto"/>
            </w:tcBorders>
            <w:vAlign w:val="center"/>
            <w:hideMark/>
          </w:tcPr>
          <w:p w14:paraId="106E8BA2" w14:textId="77777777" w:rsidR="005B7586" w:rsidRPr="005B7586" w:rsidRDefault="005B7586" w:rsidP="005B7586">
            <w:r w:rsidRPr="005B7586">
              <w:t>System integration (Hardware + PCB)</w:t>
            </w:r>
          </w:p>
        </w:tc>
        <w:tc>
          <w:tcPr>
            <w:tcW w:w="0" w:type="auto"/>
            <w:tcBorders>
              <w:top w:val="single" w:sz="6" w:space="0" w:color="auto"/>
              <w:left w:val="single" w:sz="6" w:space="0" w:color="auto"/>
              <w:bottom w:val="single" w:sz="6" w:space="0" w:color="auto"/>
              <w:right w:val="single" w:sz="6" w:space="0" w:color="auto"/>
            </w:tcBorders>
            <w:vAlign w:val="center"/>
            <w:hideMark/>
          </w:tcPr>
          <w:p w14:paraId="7BEF7EA5" w14:textId="77777777" w:rsidR="005B7586" w:rsidRPr="005B7586" w:rsidRDefault="005B7586" w:rsidP="005B7586">
            <w:r w:rsidRPr="005B7586">
              <w:t>System integration (Software + Hardware)</w:t>
            </w:r>
          </w:p>
        </w:tc>
        <w:tc>
          <w:tcPr>
            <w:tcW w:w="0" w:type="auto"/>
            <w:tcBorders>
              <w:top w:val="single" w:sz="6" w:space="0" w:color="auto"/>
              <w:left w:val="single" w:sz="6" w:space="0" w:color="auto"/>
              <w:bottom w:val="single" w:sz="6" w:space="0" w:color="auto"/>
              <w:right w:val="single" w:sz="6" w:space="0" w:color="auto"/>
            </w:tcBorders>
            <w:vAlign w:val="center"/>
            <w:hideMark/>
          </w:tcPr>
          <w:p w14:paraId="2DDA7402" w14:textId="77777777" w:rsidR="005B7586" w:rsidRPr="005B7586" w:rsidRDefault="005B7586" w:rsidP="005B7586">
            <w:r w:rsidRPr="005B7586">
              <w:t>Evaluate accuracy threshold requirements</w:t>
            </w:r>
          </w:p>
        </w:tc>
        <w:tc>
          <w:tcPr>
            <w:tcW w:w="0" w:type="auto"/>
            <w:tcBorders>
              <w:top w:val="single" w:sz="6" w:space="0" w:color="auto"/>
              <w:left w:val="single" w:sz="6" w:space="0" w:color="auto"/>
              <w:bottom w:val="single" w:sz="6" w:space="0" w:color="auto"/>
              <w:right w:val="single" w:sz="6" w:space="0" w:color="auto"/>
            </w:tcBorders>
            <w:vAlign w:val="center"/>
            <w:hideMark/>
          </w:tcPr>
          <w:p w14:paraId="30A13224" w14:textId="77777777" w:rsidR="005B7586" w:rsidRPr="005B7586" w:rsidRDefault="005B7586" w:rsidP="005B7586">
            <w:r w:rsidRPr="005B7586">
              <w:t>Fix mechanical jams or torque issues</w:t>
            </w:r>
          </w:p>
        </w:tc>
      </w:tr>
      <w:tr w:rsidR="005B7586" w:rsidRPr="005B7586" w14:paraId="08B7D55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2094D5E" w14:textId="77777777" w:rsidR="005B7586" w:rsidRPr="005B7586" w:rsidRDefault="005B7586" w:rsidP="005B7586">
            <w:r w:rsidRPr="005B7586">
              <w:rPr>
                <w:b/>
                <w:bCs/>
              </w:rPr>
              <w:t>5/5</w:t>
            </w:r>
          </w:p>
        </w:tc>
        <w:tc>
          <w:tcPr>
            <w:tcW w:w="0" w:type="auto"/>
            <w:tcBorders>
              <w:top w:val="single" w:sz="6" w:space="0" w:color="auto"/>
              <w:left w:val="single" w:sz="6" w:space="0" w:color="auto"/>
              <w:bottom w:val="single" w:sz="6" w:space="0" w:color="auto"/>
              <w:right w:val="single" w:sz="6" w:space="0" w:color="auto"/>
            </w:tcBorders>
            <w:vAlign w:val="center"/>
            <w:hideMark/>
          </w:tcPr>
          <w:p w14:paraId="59E9D654" w14:textId="77777777" w:rsidR="005B7586" w:rsidRPr="005B7586" w:rsidRDefault="005B7586" w:rsidP="005B7586">
            <w:r w:rsidRPr="005B7586">
              <w:t xml:space="preserve">Final verification testing against </w:t>
            </w:r>
            <w:proofErr w:type="spellStart"/>
            <w:r w:rsidRPr="005B7586">
              <w:t>Reqs</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7AD043C8" w14:textId="77777777" w:rsidR="005B7586" w:rsidRPr="005B7586" w:rsidRDefault="005B7586" w:rsidP="005B7586">
            <w:r w:rsidRPr="005B7586">
              <w:t xml:space="preserve">Final verification testing against </w:t>
            </w:r>
            <w:proofErr w:type="spellStart"/>
            <w:r w:rsidRPr="005B7586">
              <w:t>Reqs</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22C545BF" w14:textId="77777777" w:rsidR="005B7586" w:rsidRPr="005B7586" w:rsidRDefault="005B7586" w:rsidP="005B7586">
            <w:r w:rsidRPr="005B7586">
              <w:t>Prepare Final Presentation slides</w:t>
            </w:r>
          </w:p>
        </w:tc>
        <w:tc>
          <w:tcPr>
            <w:tcW w:w="0" w:type="auto"/>
            <w:tcBorders>
              <w:top w:val="single" w:sz="6" w:space="0" w:color="auto"/>
              <w:left w:val="single" w:sz="6" w:space="0" w:color="auto"/>
              <w:bottom w:val="single" w:sz="6" w:space="0" w:color="auto"/>
              <w:right w:val="single" w:sz="6" w:space="0" w:color="auto"/>
            </w:tcBorders>
            <w:vAlign w:val="center"/>
            <w:hideMark/>
          </w:tcPr>
          <w:p w14:paraId="05116E0E" w14:textId="77777777" w:rsidR="005B7586" w:rsidRPr="005B7586" w:rsidRDefault="005B7586" w:rsidP="005B7586">
            <w:r w:rsidRPr="005B7586">
              <w:t>Polish physical prototype appearance</w:t>
            </w:r>
          </w:p>
        </w:tc>
      </w:tr>
    </w:tbl>
    <w:p w14:paraId="0F815F87" w14:textId="77777777" w:rsidR="005B7586" w:rsidRPr="005B7586" w:rsidRDefault="00FA675F" w:rsidP="005B7586">
      <w:r>
        <w:rPr>
          <w:noProof/>
        </w:rPr>
        <w:pict w14:anchorId="1803418E">
          <v:rect id="_x0000_i1025" alt="" style="width:415.1pt;height:.05pt;mso-width-percent:0;mso-height-percent:0;mso-width-percent:0;mso-height-percent:0" o:hrpct="887" o:hralign="center" o:hrstd="t" o:hr="t" fillcolor="#a0a0a0" stroked="f"/>
        </w:pict>
      </w:r>
    </w:p>
    <w:p w14:paraId="713A727D" w14:textId="77777777" w:rsidR="005B7586" w:rsidRPr="005B7586" w:rsidRDefault="005B7586" w:rsidP="005B7586">
      <w:pPr>
        <w:rPr>
          <w:b/>
          <w:bCs/>
        </w:rPr>
      </w:pPr>
      <w:r w:rsidRPr="005B7586">
        <w:rPr>
          <w:b/>
          <w:bCs/>
        </w:rPr>
        <w:t>4. Ethics and Safety</w:t>
      </w:r>
    </w:p>
    <w:p w14:paraId="6A472B4E" w14:textId="77777777" w:rsidR="005B7586" w:rsidRPr="005B7586" w:rsidRDefault="005B7586" w:rsidP="005B7586">
      <w:pPr>
        <w:rPr>
          <w:b/>
          <w:bCs/>
        </w:rPr>
      </w:pPr>
      <w:r w:rsidRPr="005B7586">
        <w:rPr>
          <w:b/>
          <w:bCs/>
        </w:rPr>
        <w:t>4.1 Ethics</w:t>
      </w:r>
    </w:p>
    <w:p w14:paraId="47553FF4" w14:textId="77777777" w:rsidR="005B7586" w:rsidRPr="005B7586" w:rsidRDefault="005B7586" w:rsidP="005B7586">
      <w:r w:rsidRPr="005B7586">
        <w:t xml:space="preserve">Our project adheres to the IEEE Code of Ethics. A primary ethical concern is privacy. Because </w:t>
      </w:r>
      <w:r w:rsidRPr="005B7586">
        <w:lastRenderedPageBreak/>
        <w:t>the camera is placed inside a public waste bin, it may inadvertently capture images of sensitive documents, personal items, or reflections of users. To address this, the system will process images locally on the microcomputer ("edge computing") and immediately discard the image data after classification without uploading it to the cloud. Furthermore, our system promotes environmental sustainability by reducing recycling contamination.</w:t>
      </w:r>
    </w:p>
    <w:p w14:paraId="2C834DB5" w14:textId="77777777" w:rsidR="005B7586" w:rsidRPr="005B7586" w:rsidRDefault="005B7586" w:rsidP="005B7586">
      <w:pPr>
        <w:rPr>
          <w:b/>
          <w:bCs/>
        </w:rPr>
      </w:pPr>
      <w:r w:rsidRPr="005B7586">
        <w:rPr>
          <w:b/>
          <w:bCs/>
        </w:rPr>
        <w:t>4.2 Safety</w:t>
      </w:r>
    </w:p>
    <w:p w14:paraId="4448D8F8" w14:textId="77777777" w:rsidR="005B7586" w:rsidRPr="005B7586" w:rsidRDefault="005B7586" w:rsidP="005B7586">
      <w:r w:rsidRPr="005B7586">
        <w:t>Safety is paramount in a mechanical system accessible to the public.</w:t>
      </w:r>
    </w:p>
    <w:p w14:paraId="39B86F1F" w14:textId="77777777" w:rsidR="005B7586" w:rsidRPr="005B7586" w:rsidRDefault="005B7586" w:rsidP="005B7586">
      <w:pPr>
        <w:numPr>
          <w:ilvl w:val="0"/>
          <w:numId w:val="6"/>
        </w:numPr>
      </w:pPr>
      <w:r w:rsidRPr="005B7586">
        <w:rPr>
          <w:b/>
          <w:bCs/>
        </w:rPr>
        <w:t>Pinch Points:</w:t>
      </w:r>
      <w:r w:rsidRPr="005B7586">
        <w:t xml:space="preserve"> The motorized baffles create pinch hazards. The drop-in opening will be designed with a long, narrow neck so users cannot reach their hands down to the moving parts.</w:t>
      </w:r>
    </w:p>
    <w:p w14:paraId="738BC79C" w14:textId="77777777" w:rsidR="005B7586" w:rsidRPr="005B7586" w:rsidRDefault="005B7586" w:rsidP="005B7586">
      <w:pPr>
        <w:numPr>
          <w:ilvl w:val="0"/>
          <w:numId w:val="6"/>
        </w:numPr>
      </w:pPr>
      <w:r w:rsidRPr="005B7586">
        <w:rPr>
          <w:b/>
          <w:bCs/>
        </w:rPr>
        <w:t>Sanitation &amp; Biohazards:</w:t>
      </w:r>
      <w:r w:rsidRPr="005B7586">
        <w:t xml:space="preserve"> Waste bins can harbor bacteria and liquids. The electronic components (camera, PCB, motors) will be housed in sealed, splash-proof enclosures (IP54 rating minimum) to prevent short circuits and electrical fires caused by liquid spills.</w:t>
      </w:r>
    </w:p>
    <w:p w14:paraId="6660B26A" w14:textId="77777777" w:rsidR="009E6FD6" w:rsidRPr="005B7586" w:rsidRDefault="009E6FD6"/>
    <w:sectPr w:rsidR="009E6FD6" w:rsidRPr="005B758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8705B6"/>
    <w:multiLevelType w:val="multilevel"/>
    <w:tmpl w:val="B27E1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FB84365"/>
    <w:multiLevelType w:val="multilevel"/>
    <w:tmpl w:val="6EB81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F304AB"/>
    <w:multiLevelType w:val="multilevel"/>
    <w:tmpl w:val="835E5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9ED56EC"/>
    <w:multiLevelType w:val="multilevel"/>
    <w:tmpl w:val="CD20C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B77298"/>
    <w:multiLevelType w:val="multilevel"/>
    <w:tmpl w:val="1E060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2E423C"/>
    <w:multiLevelType w:val="multilevel"/>
    <w:tmpl w:val="8D92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3405394">
    <w:abstractNumId w:val="5"/>
  </w:num>
  <w:num w:numId="2" w16cid:durableId="1146824027">
    <w:abstractNumId w:val="2"/>
  </w:num>
  <w:num w:numId="3" w16cid:durableId="915749064">
    <w:abstractNumId w:val="3"/>
  </w:num>
  <w:num w:numId="4" w16cid:durableId="899907414">
    <w:abstractNumId w:val="4"/>
  </w:num>
  <w:num w:numId="5" w16cid:durableId="1225338665">
    <w:abstractNumId w:val="1"/>
  </w:num>
  <w:num w:numId="6" w16cid:durableId="15057041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7"/>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586"/>
    <w:rsid w:val="0002527E"/>
    <w:rsid w:val="001F1500"/>
    <w:rsid w:val="00400BBD"/>
    <w:rsid w:val="004D72AB"/>
    <w:rsid w:val="005B7586"/>
    <w:rsid w:val="009E6FD6"/>
    <w:rsid w:val="00C13117"/>
    <w:rsid w:val="00CB09FF"/>
    <w:rsid w:val="00DD21A1"/>
    <w:rsid w:val="00FA67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9E089"/>
  <w15:chartTrackingRefBased/>
  <w15:docId w15:val="{CA03018E-E003-479B-B0FB-BA0013BB7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5B7586"/>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semiHidden/>
    <w:unhideWhenUsed/>
    <w:qFormat/>
    <w:rsid w:val="005B7586"/>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semiHidden/>
    <w:unhideWhenUsed/>
    <w:qFormat/>
    <w:rsid w:val="005B7586"/>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rsid w:val="005B7586"/>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5B7586"/>
    <w:pPr>
      <w:keepNext/>
      <w:keepLines/>
      <w:spacing w:before="80" w:after="40"/>
      <w:outlineLvl w:val="4"/>
    </w:pPr>
    <w:rPr>
      <w:rFonts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5B7586"/>
    <w:pPr>
      <w:keepNext/>
      <w:keepLines/>
      <w:spacing w:before="4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5B7586"/>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5B7586"/>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5B7586"/>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7586"/>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semiHidden/>
    <w:rsid w:val="005B7586"/>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5B7586"/>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5B7586"/>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5B7586"/>
    <w:rPr>
      <w:rFonts w:cstheme="majorBidi"/>
      <w:color w:val="0F4761" w:themeColor="accent1" w:themeShade="BF"/>
      <w:sz w:val="24"/>
      <w:szCs w:val="24"/>
    </w:rPr>
  </w:style>
  <w:style w:type="character" w:customStyle="1" w:styleId="Heading6Char">
    <w:name w:val="Heading 6 Char"/>
    <w:basedOn w:val="DefaultParagraphFont"/>
    <w:link w:val="Heading6"/>
    <w:uiPriority w:val="9"/>
    <w:semiHidden/>
    <w:rsid w:val="005B7586"/>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5B7586"/>
    <w:rPr>
      <w:rFonts w:cstheme="majorBidi"/>
      <w:b/>
      <w:bCs/>
      <w:color w:val="595959" w:themeColor="text1" w:themeTint="A6"/>
    </w:rPr>
  </w:style>
  <w:style w:type="character" w:customStyle="1" w:styleId="Heading8Char">
    <w:name w:val="Heading 8 Char"/>
    <w:basedOn w:val="DefaultParagraphFont"/>
    <w:link w:val="Heading8"/>
    <w:uiPriority w:val="9"/>
    <w:semiHidden/>
    <w:rsid w:val="005B7586"/>
    <w:rPr>
      <w:rFonts w:cstheme="majorBidi"/>
      <w:color w:val="595959" w:themeColor="text1" w:themeTint="A6"/>
    </w:rPr>
  </w:style>
  <w:style w:type="character" w:customStyle="1" w:styleId="Heading9Char">
    <w:name w:val="Heading 9 Char"/>
    <w:basedOn w:val="DefaultParagraphFont"/>
    <w:link w:val="Heading9"/>
    <w:uiPriority w:val="9"/>
    <w:semiHidden/>
    <w:rsid w:val="005B7586"/>
    <w:rPr>
      <w:rFonts w:eastAsiaTheme="majorEastAsia" w:cstheme="majorBidi"/>
      <w:color w:val="595959" w:themeColor="text1" w:themeTint="A6"/>
    </w:rPr>
  </w:style>
  <w:style w:type="paragraph" w:styleId="Title">
    <w:name w:val="Title"/>
    <w:basedOn w:val="Normal"/>
    <w:next w:val="Normal"/>
    <w:link w:val="TitleChar"/>
    <w:uiPriority w:val="10"/>
    <w:qFormat/>
    <w:rsid w:val="005B7586"/>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75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758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7586"/>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5B758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B7586"/>
    <w:rPr>
      <w:i/>
      <w:iCs/>
      <w:color w:val="404040" w:themeColor="text1" w:themeTint="BF"/>
    </w:rPr>
  </w:style>
  <w:style w:type="paragraph" w:styleId="ListParagraph">
    <w:name w:val="List Paragraph"/>
    <w:basedOn w:val="Normal"/>
    <w:uiPriority w:val="34"/>
    <w:qFormat/>
    <w:rsid w:val="005B7586"/>
    <w:pPr>
      <w:ind w:left="720"/>
      <w:contextualSpacing/>
    </w:pPr>
  </w:style>
  <w:style w:type="character" w:styleId="IntenseEmphasis">
    <w:name w:val="Intense Emphasis"/>
    <w:basedOn w:val="DefaultParagraphFont"/>
    <w:uiPriority w:val="21"/>
    <w:qFormat/>
    <w:rsid w:val="005B7586"/>
    <w:rPr>
      <w:i/>
      <w:iCs/>
      <w:color w:val="0F4761" w:themeColor="accent1" w:themeShade="BF"/>
    </w:rPr>
  </w:style>
  <w:style w:type="paragraph" w:styleId="IntenseQuote">
    <w:name w:val="Intense Quote"/>
    <w:basedOn w:val="Normal"/>
    <w:next w:val="Normal"/>
    <w:link w:val="IntenseQuoteChar"/>
    <w:uiPriority w:val="30"/>
    <w:qFormat/>
    <w:rsid w:val="005B75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7586"/>
    <w:rPr>
      <w:i/>
      <w:iCs/>
      <w:color w:val="0F4761" w:themeColor="accent1" w:themeShade="BF"/>
    </w:rPr>
  </w:style>
  <w:style w:type="character" w:styleId="IntenseReference">
    <w:name w:val="Intense Reference"/>
    <w:basedOn w:val="DefaultParagraphFont"/>
    <w:uiPriority w:val="32"/>
    <w:qFormat/>
    <w:rsid w:val="005B7586"/>
    <w:rPr>
      <w:b/>
      <w:bCs/>
      <w:smallCaps/>
      <w:color w:val="0F4761" w:themeColor="accent1" w:themeShade="BF"/>
      <w:spacing w:val="5"/>
    </w:rPr>
  </w:style>
  <w:style w:type="character" w:styleId="PlaceholderText">
    <w:name w:val="Placeholder Text"/>
    <w:basedOn w:val="DefaultParagraphFont"/>
    <w:uiPriority w:val="99"/>
    <w:semiHidden/>
    <w:rsid w:val="005B758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1243</Words>
  <Characters>7091</Characters>
  <Application>Microsoft Office Word</Application>
  <DocSecurity>0</DocSecurity>
  <Lines>59</Lines>
  <Paragraphs>16</Paragraphs>
  <ScaleCrop>false</ScaleCrop>
  <Company/>
  <LinksUpToDate>false</LinksUpToDate>
  <CharactersWithSpaces>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Wentao</dc:creator>
  <cp:keywords/>
  <dc:description/>
  <cp:lastModifiedBy>Li, Wentao</cp:lastModifiedBy>
  <cp:revision>3</cp:revision>
  <dcterms:created xsi:type="dcterms:W3CDTF">2026-04-02T15:13:00Z</dcterms:created>
  <dcterms:modified xsi:type="dcterms:W3CDTF">2026-04-02T15:19:00Z</dcterms:modified>
</cp:coreProperties>
</file>