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B6789" w14:textId="3D38C66C" w:rsidR="009B20F0" w:rsidRDefault="00001D59" w:rsidP="0079208F">
      <w:pPr>
        <w:pStyle w:val="Title"/>
      </w:pPr>
      <w:r>
        <w:t>Pulse-Width Modulation</w:t>
      </w:r>
      <w:r w:rsidR="00331A90">
        <w:t xml:space="preserve"> using Diode Magic</w:t>
      </w:r>
    </w:p>
    <w:p w14:paraId="15EE4D4B" w14:textId="23FDF12D" w:rsidR="00B816E8" w:rsidRDefault="00B816E8" w:rsidP="002A4679">
      <w:pPr>
        <w:pStyle w:val="Heading2"/>
      </w:pPr>
      <w:r>
        <w:t>Prerequisites</w:t>
      </w:r>
    </w:p>
    <w:p w14:paraId="12AEAE53" w14:textId="40E92248" w:rsidR="00B816E8" w:rsidRDefault="00B816E8" w:rsidP="00B816E8">
      <w:pPr>
        <w:pStyle w:val="ListParagraph"/>
        <w:numPr>
          <w:ilvl w:val="0"/>
          <w:numId w:val="36"/>
        </w:numPr>
      </w:pPr>
      <w:r>
        <w:t>Definition of Duty Cycle (see course notes)</w:t>
      </w:r>
    </w:p>
    <w:p w14:paraId="4AD4E977" w14:textId="166192E4" w:rsidR="00B816E8" w:rsidRDefault="00B816E8" w:rsidP="00B816E8">
      <w:pPr>
        <w:pStyle w:val="ListParagraph"/>
        <w:numPr>
          <w:ilvl w:val="0"/>
          <w:numId w:val="36"/>
        </w:numPr>
      </w:pPr>
      <w:r>
        <w:t>How to build an oscillator using a Schmitt Trigger.</w:t>
      </w:r>
    </w:p>
    <w:p w14:paraId="384CF3B2" w14:textId="1D0A20A3" w:rsidR="00B816E8" w:rsidRPr="00B816E8" w:rsidRDefault="00B816E8" w:rsidP="00B816E8">
      <w:pPr>
        <w:pStyle w:val="ListParagraph"/>
        <w:numPr>
          <w:ilvl w:val="0"/>
          <w:numId w:val="36"/>
        </w:numPr>
      </w:pPr>
      <w:r>
        <w:t>The functions of diodes.</w:t>
      </w:r>
    </w:p>
    <w:p w14:paraId="0DC6FA10" w14:textId="77777777" w:rsidR="000F35E1" w:rsidRDefault="000F35E1" w:rsidP="000F35E1">
      <w:pPr>
        <w:pStyle w:val="Heading1"/>
      </w:pPr>
      <w:r w:rsidRPr="00554CBC">
        <w:rPr>
          <w:sz w:val="32"/>
        </w:rPr>
        <w:t>Learning Objectives</w:t>
      </w:r>
    </w:p>
    <w:p w14:paraId="2573EE70" w14:textId="77777777" w:rsidR="000F35E1" w:rsidRDefault="000F35E1" w:rsidP="000F35E1">
      <w:pPr>
        <w:pStyle w:val="ListParagraph"/>
        <w:numPr>
          <w:ilvl w:val="0"/>
          <w:numId w:val="26"/>
        </w:numPr>
      </w:pPr>
      <w:r>
        <w:t>Build a circuit by following the design specified on a circuit schematic</w:t>
      </w:r>
    </w:p>
    <w:p w14:paraId="6B8F021F" w14:textId="77777777" w:rsidR="000F35E1" w:rsidRDefault="000F35E1" w:rsidP="000F35E1">
      <w:pPr>
        <w:pStyle w:val="ListParagraph"/>
        <w:numPr>
          <w:ilvl w:val="0"/>
          <w:numId w:val="26"/>
        </w:numPr>
      </w:pPr>
      <w:r>
        <w:t>Learn to control the duty cycle of a PWM signal using a turn pot and diodes</w:t>
      </w:r>
    </w:p>
    <w:p w14:paraId="68514B62" w14:textId="77777777" w:rsidR="000F35E1" w:rsidRPr="008622A2" w:rsidRDefault="000F35E1" w:rsidP="000F35E1">
      <w:pPr>
        <w:pStyle w:val="ListParagraph"/>
        <w:numPr>
          <w:ilvl w:val="0"/>
          <w:numId w:val="26"/>
        </w:numPr>
      </w:pPr>
      <w:r>
        <w:t>Use observations of your circuit to discern the change of certain components.</w:t>
      </w:r>
    </w:p>
    <w:p w14:paraId="11C5CCA4" w14:textId="77777777" w:rsidR="000F35E1" w:rsidRPr="001164A5" w:rsidRDefault="000F35E1" w:rsidP="000F35E1">
      <w:pPr>
        <w:pStyle w:val="ListParagraph"/>
        <w:numPr>
          <w:ilvl w:val="0"/>
          <w:numId w:val="32"/>
        </w:numPr>
      </w:pPr>
      <w:r>
        <w:t>Adjust your PWM signal to different duty cycles, make observations on the oscilloscope, and explain those observations in technical terms.</w:t>
      </w:r>
    </w:p>
    <w:p w14:paraId="52F8D773" w14:textId="2994E28F" w:rsidR="009473C5" w:rsidRDefault="001E6F7F" w:rsidP="002A4679">
      <w:pPr>
        <w:pStyle w:val="Heading2"/>
      </w:pPr>
      <w:r>
        <w:t>Pulse-Width What</w:t>
      </w:r>
      <w:r w:rsidR="009473C5">
        <w:t>?</w:t>
      </w:r>
    </w:p>
    <w:p w14:paraId="4731A073" w14:textId="54FA57D3" w:rsidR="004F2126" w:rsidRDefault="004F2126" w:rsidP="004F2126">
      <w:r>
        <w:t xml:space="preserve">In robotics design, controlling the rotational speed of motors is a critical task. </w:t>
      </w:r>
      <w:r w:rsidR="00C50157">
        <w:t xml:space="preserve">The speed of a motor </w:t>
      </w:r>
      <w:r w:rsidR="00C50157" w:rsidRPr="00C50157">
        <w:rPr>
          <w:i/>
        </w:rPr>
        <w:t>can</w:t>
      </w:r>
      <w:r w:rsidR="00C50157">
        <w:t xml:space="preserve"> be controlled through the use a current-limiting resistor placed in series with the motor. With less current, the motor will indeed run more slowly. </w:t>
      </w:r>
      <w:r w:rsidR="00DA2367">
        <w:t>But there is a serious problem with this method. T</w:t>
      </w:r>
      <w:r w:rsidR="00C50157">
        <w:t xml:space="preserve">he motor </w:t>
      </w:r>
      <w:r w:rsidR="00DA2367">
        <w:t>will lose</w:t>
      </w:r>
      <w:r w:rsidR="00C50157">
        <w:t xml:space="preserve"> torque and is more likely to stall entirely instead of running at a low speed. </w:t>
      </w:r>
    </w:p>
    <w:p w14:paraId="3FBD6379" w14:textId="3998B2F2" w:rsidR="00C50157" w:rsidRDefault="00C50157" w:rsidP="004F2126">
      <w:r>
        <w:t>A better method of wheel-speed control is achieved through Pulse-Width Modulation (PWM). In fact, this is the standard method used in robotics. To understand the terminology, we can pick the terms apart. The term “modulation” refers to the control or inflection of a value. In this case, it is the width of the pulse of a square wave signal that is being altered. In fact, it is the duty cycle, or the ratio of the time the square wave is at its high voltage to the total period of the square wave</w:t>
      </w:r>
      <w:r w:rsidR="00C02F85">
        <w:t xml:space="preserve"> as shown in Figure 1</w:t>
      </w:r>
      <w:r>
        <w:t>.</w:t>
      </w:r>
    </w:p>
    <w:p w14:paraId="2054BAB2" w14:textId="74FAA310" w:rsidR="00C50157" w:rsidRPr="00C50157" w:rsidRDefault="00C50157" w:rsidP="004F2126">
      <w:pPr>
        <w:rPr>
          <w:rFonts w:eastAsiaTheme="minorEastAsia"/>
        </w:rPr>
      </w:pPr>
      <m:oMathPara>
        <m:oMath>
          <m:r>
            <w:rPr>
              <w:rFonts w:ascii="Cambria Math" w:hAnsi="Cambria Math"/>
            </w:rPr>
            <m:t>duty cycle:D=</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on</m:t>
                  </m:r>
                </m:sub>
              </m:sSub>
            </m:num>
            <m:den>
              <m:r>
                <w:rPr>
                  <w:rFonts w:ascii="Cambria Math" w:hAnsi="Cambria Math"/>
                </w:rPr>
                <m:t>T</m:t>
              </m:r>
            </m:den>
          </m:f>
        </m:oMath>
      </m:oMathPara>
    </w:p>
    <w:p w14:paraId="200368C0" w14:textId="41AC2E00" w:rsidR="00C02F85" w:rsidRDefault="00C02F85" w:rsidP="00C02F85">
      <w:pPr>
        <w:jc w:val="center"/>
      </w:pPr>
      <w:r>
        <w:rPr>
          <w:noProof/>
        </w:rPr>
        <w:lastRenderedPageBreak/>
        <w:t xml:space="preserve">        </w:t>
      </w:r>
      <w:r>
        <w:rPr>
          <w:noProof/>
        </w:rPr>
        <w:drawing>
          <wp:inline distT="0" distB="0" distL="0" distR="0" wp14:anchorId="3C952EC7" wp14:editId="6102C0D2">
            <wp:extent cx="4067175" cy="2972393"/>
            <wp:effectExtent l="0" t="0" r="0" b="0"/>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8"/>
                    <a:stretch>
                      <a:fillRect/>
                    </a:stretch>
                  </pic:blipFill>
                  <pic:spPr>
                    <a:xfrm>
                      <a:off x="0" y="0"/>
                      <a:ext cx="4097459" cy="2994525"/>
                    </a:xfrm>
                    <a:prstGeom prst="rect">
                      <a:avLst/>
                    </a:prstGeom>
                  </pic:spPr>
                </pic:pic>
              </a:graphicData>
            </a:graphic>
          </wp:inline>
        </w:drawing>
      </w:r>
      <w:r>
        <w:rPr>
          <w:noProof/>
        </w:rPr>
        <w:t xml:space="preserve">            </w:t>
      </w:r>
    </w:p>
    <w:p w14:paraId="3DD643A0" w14:textId="289061B3" w:rsidR="00C02F85" w:rsidRPr="00EE0DE2" w:rsidRDefault="00C02F85" w:rsidP="00C02F85">
      <w:pPr>
        <w:pStyle w:val="Caption"/>
        <w:rPr>
          <w:sz w:val="24"/>
          <w:szCs w:val="24"/>
        </w:rPr>
      </w:pPr>
      <w:r w:rsidRPr="00EE0DE2">
        <w:rPr>
          <w:b/>
          <w:sz w:val="24"/>
          <w:szCs w:val="24"/>
        </w:rPr>
        <w:t xml:space="preserve">Figure </w:t>
      </w:r>
      <w:r>
        <w:rPr>
          <w:b/>
          <w:sz w:val="24"/>
          <w:szCs w:val="24"/>
        </w:rPr>
        <w:t>1</w:t>
      </w:r>
      <w:r>
        <w:rPr>
          <w:sz w:val="24"/>
          <w:szCs w:val="24"/>
        </w:rPr>
        <w:t>: Examples of varying duty cycles.</w:t>
      </w:r>
    </w:p>
    <w:p w14:paraId="4E4E8D6E" w14:textId="2B11EC00" w:rsidR="00C50157" w:rsidRDefault="00E8394F" w:rsidP="004F2126">
      <w:pPr>
        <w:rPr>
          <w:rFonts w:eastAsiaTheme="minorEastAsia"/>
        </w:rPr>
      </w:pPr>
      <w:r>
        <w:rPr>
          <w:rFonts w:eastAsiaTheme="minorEastAsia"/>
        </w:rPr>
        <w:t xml:space="preserve">If you drive a motor with a square with a very low frequency, say, </w:t>
      </w:r>
      <m:oMath>
        <m:r>
          <w:rPr>
            <w:rFonts w:ascii="Cambria Math" w:eastAsiaTheme="minorEastAsia" w:hAnsi="Cambria Math"/>
          </w:rPr>
          <m:t>1 Hz</m:t>
        </m:r>
      </m:oMath>
      <w:r>
        <w:rPr>
          <w:rFonts w:eastAsiaTheme="minorEastAsia"/>
        </w:rPr>
        <w:t>, you will notice that the motor will start/stop very rapidly. However, d</w:t>
      </w:r>
      <w:r w:rsidR="00DA2367">
        <w:rPr>
          <w:rFonts w:eastAsiaTheme="minorEastAsia"/>
        </w:rPr>
        <w:t xml:space="preserve">riving the motor with a square wave with </w:t>
      </w:r>
      <w:proofErr w:type="gramStart"/>
      <w:r w:rsidR="00DA2367">
        <w:rPr>
          <w:rFonts w:eastAsiaTheme="minorEastAsia"/>
        </w:rPr>
        <w:t>sufficiently-high</w:t>
      </w:r>
      <w:proofErr w:type="gramEnd"/>
      <w:r w:rsidR="00DA2367">
        <w:rPr>
          <w:rFonts w:eastAsiaTheme="minorEastAsia"/>
        </w:rPr>
        <w:t xml:space="preserve"> frequency</w:t>
      </w:r>
      <w:r>
        <w:rPr>
          <w:rFonts w:eastAsiaTheme="minorEastAsia"/>
        </w:rPr>
        <w:t xml:space="preserve"> (typically on the order of </w:t>
      </w:r>
      <m:oMath>
        <m:r>
          <w:rPr>
            <w:rFonts w:ascii="Cambria Math" w:eastAsiaTheme="minorEastAsia" w:hAnsi="Cambria Math"/>
          </w:rPr>
          <m:t>500 Hz</m:t>
        </m:r>
      </m:oMath>
      <w:r>
        <w:rPr>
          <w:rFonts w:eastAsiaTheme="minorEastAsia"/>
        </w:rPr>
        <w:t>)</w:t>
      </w:r>
      <w:r w:rsidR="00DA2367">
        <w:rPr>
          <w:rFonts w:eastAsiaTheme="minorEastAsia"/>
        </w:rPr>
        <w:t xml:space="preserve"> will cause a motor to turn with high torque, even as the motor slows. The motor will not pulse as you might think, but instead momentum plus the energy storage of the motor’s windings result in a smoothly-turning motor. Using a duty cycle close to 1 (100%) will result in the wheel running</w:t>
      </w:r>
      <w:r>
        <w:rPr>
          <w:rFonts w:eastAsiaTheme="minorEastAsia"/>
        </w:rPr>
        <w:t xml:space="preserve"> “full speed”</w:t>
      </w:r>
      <w:r w:rsidR="00DA2367">
        <w:rPr>
          <w:rFonts w:eastAsiaTheme="minorEastAsia"/>
        </w:rPr>
        <w:t xml:space="preserve"> as the full battery</w:t>
      </w:r>
      <w:r>
        <w:rPr>
          <w:rFonts w:eastAsiaTheme="minorEastAsia"/>
        </w:rPr>
        <w:t xml:space="preserve"> voltage</w:t>
      </w:r>
      <w:r w:rsidR="00DA2367">
        <w:rPr>
          <w:rFonts w:eastAsiaTheme="minorEastAsia"/>
        </w:rPr>
        <w:t xml:space="preserve"> is applied across it. Lower duty cycles will result in lower wheel speed. However, </w:t>
      </w:r>
      <w:r>
        <w:rPr>
          <w:rFonts w:eastAsiaTheme="minorEastAsia"/>
        </w:rPr>
        <w:t>using PWM with higher voltage</w:t>
      </w:r>
      <w:r w:rsidR="00DA2367">
        <w:rPr>
          <w:rFonts w:eastAsiaTheme="minorEastAsia"/>
        </w:rPr>
        <w:t xml:space="preserve"> pulses keeps the motor out of a stall.</w:t>
      </w:r>
    </w:p>
    <w:p w14:paraId="05A9E40C" w14:textId="699791A4" w:rsidR="00DA2367" w:rsidRPr="004F2126" w:rsidRDefault="00DA2367" w:rsidP="004F2126">
      <w:r>
        <w:rPr>
          <w:rFonts w:eastAsiaTheme="minorEastAsia"/>
        </w:rPr>
        <w:t xml:space="preserve">In Figure </w:t>
      </w:r>
      <w:r w:rsidR="00C02F85">
        <w:rPr>
          <w:rFonts w:eastAsiaTheme="minorEastAsia"/>
        </w:rPr>
        <w:t>2</w:t>
      </w:r>
      <w:r>
        <w:rPr>
          <w:rFonts w:eastAsiaTheme="minorEastAsia"/>
        </w:rPr>
        <w:t xml:space="preserve"> (a), a square-wave oscillator with a (near-) 50% duty cycle is shown. The frequency of this oscillator may be adjusted by proper selection of the RC time constant.</w:t>
      </w:r>
      <w:r w:rsidR="00C54086">
        <w:rPr>
          <w:rFonts w:eastAsiaTheme="minorEastAsia"/>
        </w:rPr>
        <w:t xml:space="preserve"> In Figure </w:t>
      </w:r>
      <w:r w:rsidR="00C02F85">
        <w:rPr>
          <w:rFonts w:eastAsiaTheme="minorEastAsia"/>
        </w:rPr>
        <w:t>2</w:t>
      </w:r>
      <w:r w:rsidR="00C54086">
        <w:rPr>
          <w:rFonts w:eastAsiaTheme="minorEastAsia"/>
        </w:rPr>
        <w:t xml:space="preserve"> (b), we show how the use of diodes can differentiate the charging and discharging path of the capacitor such that the two operations may have different time constants and, therefore, the square-wave oscillator will have a duty cycle that is adjustable.</w:t>
      </w:r>
      <w:r w:rsidR="00E8394F">
        <w:rPr>
          <w:rFonts w:eastAsiaTheme="minorEastAsia"/>
        </w:rPr>
        <w:t xml:space="preserve"> </w:t>
      </w:r>
    </w:p>
    <w:p w14:paraId="4A397EB8" w14:textId="74206CFF" w:rsidR="009473C5" w:rsidRDefault="004F2126" w:rsidP="009473C5">
      <w:pPr>
        <w:jc w:val="center"/>
        <w:rPr>
          <w:noProof/>
        </w:rPr>
      </w:pPr>
      <w:r>
        <w:rPr>
          <w:noProof/>
        </w:rPr>
        <w:lastRenderedPageBreak/>
        <w:drawing>
          <wp:inline distT="0" distB="0" distL="0" distR="0" wp14:anchorId="0F0D0A58" wp14:editId="580068BE">
            <wp:extent cx="2556510" cy="25450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6510" cy="2545080"/>
                    </a:xfrm>
                    <a:prstGeom prst="rect">
                      <a:avLst/>
                    </a:prstGeom>
                    <a:noFill/>
                    <a:ln>
                      <a:noFill/>
                    </a:ln>
                  </pic:spPr>
                </pic:pic>
              </a:graphicData>
            </a:graphic>
          </wp:inline>
        </w:drawing>
      </w:r>
      <w:r>
        <w:rPr>
          <w:noProof/>
        </w:rPr>
        <w:t xml:space="preserve">                    </w:t>
      </w:r>
      <w:r>
        <w:rPr>
          <w:noProof/>
        </w:rPr>
        <w:drawing>
          <wp:inline distT="0" distB="0" distL="0" distR="0" wp14:anchorId="0B108ED3" wp14:editId="43EE8F3A">
            <wp:extent cx="3079115" cy="358648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9115" cy="3586480"/>
                    </a:xfrm>
                    <a:prstGeom prst="rect">
                      <a:avLst/>
                    </a:prstGeom>
                    <a:noFill/>
                    <a:ln>
                      <a:noFill/>
                    </a:ln>
                  </pic:spPr>
                </pic:pic>
              </a:graphicData>
            </a:graphic>
          </wp:inline>
        </w:drawing>
      </w:r>
    </w:p>
    <w:p w14:paraId="1B02619C" w14:textId="706DBAF8" w:rsidR="004F2126" w:rsidRDefault="004F2126" w:rsidP="004F2126">
      <w:pPr>
        <w:ind w:left="720"/>
      </w:pPr>
      <w:r>
        <w:t xml:space="preserve">                        (a)                                                                                                                      </w:t>
      </w:r>
      <w:proofErr w:type="gramStart"/>
      <w:r>
        <w:t xml:space="preserve">   (</w:t>
      </w:r>
      <w:proofErr w:type="gramEnd"/>
      <w:r>
        <w:t>b)</w:t>
      </w:r>
    </w:p>
    <w:p w14:paraId="1ABF27AC" w14:textId="23E3E362" w:rsidR="009473C5" w:rsidRPr="00EE0DE2" w:rsidRDefault="009473C5" w:rsidP="009473C5">
      <w:pPr>
        <w:pStyle w:val="Caption"/>
        <w:rPr>
          <w:sz w:val="24"/>
          <w:szCs w:val="24"/>
        </w:rPr>
      </w:pPr>
      <w:r w:rsidRPr="00EE0DE2">
        <w:rPr>
          <w:b/>
          <w:sz w:val="24"/>
          <w:szCs w:val="24"/>
        </w:rPr>
        <w:t xml:space="preserve">Figure </w:t>
      </w:r>
      <w:r w:rsidR="00C02F85">
        <w:rPr>
          <w:b/>
          <w:sz w:val="24"/>
          <w:szCs w:val="24"/>
        </w:rPr>
        <w:t>2</w:t>
      </w:r>
      <w:r w:rsidR="004F2126">
        <w:rPr>
          <w:sz w:val="24"/>
          <w:szCs w:val="24"/>
        </w:rPr>
        <w:t>: Circuit schematic of a traditional</w:t>
      </w:r>
      <w:r w:rsidRPr="00EE0DE2">
        <w:rPr>
          <w:sz w:val="24"/>
          <w:szCs w:val="24"/>
        </w:rPr>
        <w:t xml:space="preserve"> oscillator</w:t>
      </w:r>
      <w:r w:rsidR="004F2126">
        <w:rPr>
          <w:sz w:val="24"/>
          <w:szCs w:val="24"/>
        </w:rPr>
        <w:t xml:space="preserve"> (a)</w:t>
      </w:r>
      <w:r w:rsidRPr="00EE0DE2">
        <w:rPr>
          <w:sz w:val="24"/>
          <w:szCs w:val="24"/>
        </w:rPr>
        <w:t xml:space="preserve"> </w:t>
      </w:r>
      <w:r w:rsidR="004F2126">
        <w:rPr>
          <w:sz w:val="24"/>
          <w:szCs w:val="24"/>
        </w:rPr>
        <w:t xml:space="preserve">an oscillator </w:t>
      </w:r>
      <w:r w:rsidRPr="00EE0DE2">
        <w:rPr>
          <w:sz w:val="24"/>
          <w:szCs w:val="24"/>
        </w:rPr>
        <w:t>with</w:t>
      </w:r>
      <w:r>
        <w:rPr>
          <w:sz w:val="24"/>
          <w:szCs w:val="24"/>
        </w:rPr>
        <w:t xml:space="preserve"> a selectable duty cycle</w:t>
      </w:r>
      <w:r w:rsidR="004F2126">
        <w:rPr>
          <w:sz w:val="24"/>
          <w:szCs w:val="24"/>
        </w:rPr>
        <w:t xml:space="preserve"> (b)</w:t>
      </w:r>
      <w:r>
        <w:rPr>
          <w:sz w:val="24"/>
          <w:szCs w:val="24"/>
        </w:rPr>
        <w:t>.</w:t>
      </w:r>
    </w:p>
    <w:p w14:paraId="545ECD22" w14:textId="77777777" w:rsidR="009473C5" w:rsidRPr="009473C5" w:rsidRDefault="009473C5" w:rsidP="009473C5"/>
    <w:p w14:paraId="7217FB6E" w14:textId="1D0E91B7" w:rsidR="00B816E8" w:rsidRDefault="002A4679" w:rsidP="002A4679">
      <w:pPr>
        <w:pStyle w:val="Heading2"/>
      </w:pPr>
      <w:r>
        <w:t>How it Works</w:t>
      </w:r>
    </w:p>
    <w:p w14:paraId="3116DF58" w14:textId="0B49D470" w:rsidR="006A0EE8" w:rsidRPr="006A0EE8" w:rsidRDefault="00E71AAD" w:rsidP="006A0EE8">
      <w:r>
        <w:t xml:space="preserve">By </w:t>
      </w:r>
      <w:r w:rsidR="004D34DD">
        <w:t>placing a capacitor at the input of the inverter (see Figure 1</w:t>
      </w:r>
      <w:r w:rsidR="008605D6">
        <w:t xml:space="preserve"> a</w:t>
      </w:r>
      <w:r w:rsidR="004D34DD">
        <w:t>), discharging the capacitor will cause the output of the inverter to be near the battery voltage</w:t>
      </w:r>
      <w:r w:rsidR="00B816E8">
        <w:t xml:space="preserve"> (that’s what an inverter does…“inverts” its input voltage)</w:t>
      </w:r>
      <w:r w:rsidR="004D34DD">
        <w:t xml:space="preserve">. By charging the capacitor, the output of the inverter will be near 0 volts. By inserting a resistor between the output and the input (where the capacitor sits), the output does the job of </w:t>
      </w:r>
      <w:r w:rsidR="004D34DD" w:rsidRPr="00B816E8">
        <w:rPr>
          <w:b/>
          <w:i/>
        </w:rPr>
        <w:t>both</w:t>
      </w:r>
      <w:r w:rsidR="004D34DD">
        <w:t xml:space="preserve"> charging and then discharging the capacitor, thus forming an </w:t>
      </w:r>
      <w:r w:rsidR="004D34DD" w:rsidRPr="004D34DD">
        <w:t>oscillator</w:t>
      </w:r>
      <w:r w:rsidR="004D34DD">
        <w:t xml:space="preserve">. An </w:t>
      </w:r>
      <w:r w:rsidR="004D34DD" w:rsidRPr="004D34DD">
        <w:rPr>
          <w:b/>
        </w:rPr>
        <w:t>oscillator</w:t>
      </w:r>
      <w:r w:rsidR="004D34DD">
        <w:t xml:space="preserve"> is a device that changes values over time in a periodic manner.</w:t>
      </w:r>
    </w:p>
    <w:p w14:paraId="58F87DF9" w14:textId="2A678B54" w:rsidR="00F81874" w:rsidRDefault="00F81874" w:rsidP="0079208F">
      <w:r>
        <w:lastRenderedPageBreak/>
        <w:t xml:space="preserve">If we desire control over the duty cycle of our square wave, we can consider using different resistance in the charging phase than in the discharging phase of oscillation. We can use </w:t>
      </w:r>
      <w:r w:rsidR="003E0C7A">
        <w:t xml:space="preserve">signal </w:t>
      </w:r>
      <w:r>
        <w:t xml:space="preserve">diodes </w:t>
      </w:r>
      <w:r w:rsidR="003E0C7A">
        <w:t xml:space="preserve">(the small ones taped together and </w:t>
      </w:r>
      <w:r w:rsidR="003E0C7A" w:rsidRPr="003E0C7A">
        <w:rPr>
          <w:b/>
          <w:i/>
        </w:rPr>
        <w:t>not</w:t>
      </w:r>
      <w:r w:rsidR="003E0C7A">
        <w:t xml:space="preserve"> the thicker-wired Zener diode in your kit) </w:t>
      </w:r>
      <w:r>
        <w:t xml:space="preserve">to change which resistive path is used. </w:t>
      </w:r>
    </w:p>
    <w:p w14:paraId="4AA7DF85" w14:textId="76F3FAE4" w:rsidR="004A44EF" w:rsidRPr="00A4157A" w:rsidRDefault="00EE0DE2" w:rsidP="0079208F">
      <w:r>
        <w:t xml:space="preserve">In this configuration, the capacitor will discharge through </w:t>
      </w:r>
      <m:oMath>
        <m:sSub>
          <m:sSubPr>
            <m:ctrlPr>
              <w:rPr>
                <w:rFonts w:ascii="Cambria Math" w:hAnsi="Cambria Math"/>
                <w:i/>
              </w:rPr>
            </m:ctrlPr>
          </m:sSubPr>
          <m:e>
            <m:r>
              <w:rPr>
                <w:rFonts w:ascii="Cambria Math" w:hAnsi="Cambria Math"/>
              </w:rPr>
              <m:t>R</m:t>
            </m:r>
          </m:e>
          <m:sub>
            <m:r>
              <w:rPr>
                <w:rFonts w:ascii="Cambria Math" w:hAnsi="Cambria Math"/>
              </w:rPr>
              <m:t>1</m:t>
            </m:r>
          </m:sub>
        </m:sSub>
      </m:oMath>
      <w:r>
        <w:rPr>
          <w:rFonts w:eastAsiaTheme="minorEastAsia"/>
        </w:rPr>
        <w:t xml:space="preserve">, but charge through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oMath>
      <w:r w:rsidR="00B816E8">
        <w:rPr>
          <w:rFonts w:eastAsiaTheme="minorEastAsia"/>
        </w:rPr>
        <w:t xml:space="preserve"> due to the current restrictions determined by the diodes</w:t>
      </w:r>
      <w:r>
        <w:rPr>
          <w:rFonts w:eastAsiaTheme="minorEastAsia"/>
        </w:rPr>
        <w:t xml:space="preserve">. </w:t>
      </w:r>
      <w:r w:rsidR="00A4157A">
        <w:t xml:space="preserve">Think about the charging and discharging phases of your </w:t>
      </w:r>
      <w:r w:rsidR="00E71AAD">
        <w:t>capacitor</w:t>
      </w:r>
      <w:r w:rsidR="00A4157A">
        <w:t xml:space="preserve">. The resistors </w:t>
      </w:r>
      <m:oMath>
        <m:sSub>
          <m:sSubPr>
            <m:ctrlPr>
              <w:rPr>
                <w:rFonts w:ascii="Cambria Math" w:hAnsi="Cambria Math"/>
                <w:i/>
              </w:rPr>
            </m:ctrlPr>
          </m:sSubPr>
          <m:e>
            <m:r>
              <w:rPr>
                <w:rFonts w:ascii="Cambria Math" w:hAnsi="Cambria Math"/>
              </w:rPr>
              <m:t>R</m:t>
            </m:r>
          </m:e>
          <m:sub>
            <m:r>
              <w:rPr>
                <w:rFonts w:ascii="Cambria Math" w:hAnsi="Cambria Math"/>
              </w:rPr>
              <m:t>1</m:t>
            </m:r>
          </m:sub>
        </m:sSub>
      </m:oMath>
      <w:r w:rsidR="00A4157A">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oMath>
      <w:r w:rsidR="00A4157A">
        <w:rPr>
          <w:rFonts w:eastAsiaTheme="minorEastAsia"/>
        </w:rPr>
        <w:t xml:space="preserve"> control the rates at which the capacitor</w:t>
      </w:r>
      <w:r w:rsidR="00C02F85">
        <w:rPr>
          <w:rFonts w:eastAsiaTheme="minorEastAsia"/>
        </w:rPr>
        <w:t xml:space="preserve">, </w:t>
      </w:r>
      <m:oMath>
        <m:r>
          <w:rPr>
            <w:rFonts w:ascii="Cambria Math" w:eastAsiaTheme="minorEastAsia" w:hAnsi="Cambria Math"/>
          </w:rPr>
          <m:t>C</m:t>
        </m:r>
      </m:oMath>
      <w:r w:rsidR="00C02F85">
        <w:rPr>
          <w:rFonts w:eastAsiaTheme="minorEastAsia"/>
        </w:rPr>
        <w:t>,</w:t>
      </w:r>
      <w:r w:rsidR="00A4157A">
        <w:rPr>
          <w:rFonts w:eastAsiaTheme="minorEastAsia"/>
        </w:rPr>
        <w:t xml:space="preserve"> discharges </w:t>
      </w:r>
      <w:r w:rsidR="00E8394F">
        <w:rPr>
          <w:rFonts w:eastAsiaTheme="minorEastAsia"/>
        </w:rPr>
        <w:t>(</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fall</m:t>
            </m:r>
          </m:sub>
        </m:sSub>
        <m:r>
          <w:rPr>
            <w:rFonts w:ascii="Cambria Math" w:eastAsiaTheme="minorEastAsia" w:hAnsi="Cambria Math"/>
          </w:rPr>
          <m:t xml:space="preserve">=2.2 </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r>
          <w:rPr>
            <w:rFonts w:ascii="Cambria Math" w:eastAsiaTheme="minorEastAsia" w:hAnsi="Cambria Math"/>
          </w:rPr>
          <m:t>C</m:t>
        </m:r>
      </m:oMath>
      <w:r w:rsidR="00E8394F">
        <w:rPr>
          <w:rFonts w:eastAsiaTheme="minorEastAsia"/>
        </w:rPr>
        <w:t xml:space="preserve">) </w:t>
      </w:r>
      <w:r w:rsidR="00A4157A">
        <w:rPr>
          <w:rFonts w:eastAsiaTheme="minorEastAsia"/>
        </w:rPr>
        <w:t>and recharges</w:t>
      </w:r>
      <w:r w:rsidR="00E8394F">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rise</m:t>
            </m:r>
          </m:sub>
        </m:sSub>
        <m:r>
          <w:rPr>
            <w:rFonts w:ascii="Cambria Math" w:eastAsiaTheme="minorEastAsia" w:hAnsi="Cambria Math"/>
          </w:rPr>
          <m:t>=2.2</m:t>
        </m:r>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r>
          <w:rPr>
            <w:rFonts w:ascii="Cambria Math" w:eastAsiaTheme="minorEastAsia" w:hAnsi="Cambria Math"/>
          </w:rPr>
          <m:t>C</m:t>
        </m:r>
      </m:oMath>
      <w:r w:rsidR="00E8394F">
        <w:rPr>
          <w:rFonts w:eastAsiaTheme="minorEastAsia"/>
        </w:rPr>
        <w:t>)</w:t>
      </w:r>
      <w:r w:rsidR="00E71AAD">
        <w:t>, respectively.</w:t>
      </w:r>
      <w:r w:rsidR="00E8394F">
        <w:t xml:space="preserve"> Note that using a potentiometer forces </w:t>
      </w:r>
      <m:oMath>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=R</m:t>
        </m:r>
      </m:oMath>
      <w:r w:rsidR="00E8394F">
        <w:rPr>
          <w:rFonts w:eastAsiaTheme="minorEastAsia"/>
        </w:rPr>
        <w:t xml:space="preserve"> (a constant) such that a very-rough estimate of the period of oscillation given by </w:t>
      </w:r>
      <m:oMath>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rise</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fall</m:t>
            </m:r>
          </m:sub>
        </m:sSub>
      </m:oMath>
      <w:r w:rsidR="00E8394F">
        <w:rPr>
          <w:rFonts w:eastAsiaTheme="minorEastAsia"/>
        </w:rPr>
        <w:t xml:space="preserve"> remains constant. That is, </w:t>
      </w:r>
      <w:r w:rsidR="00F957D4">
        <w:rPr>
          <w:rFonts w:eastAsiaTheme="minorEastAsia"/>
        </w:rPr>
        <w:t>this design can enable a change in duty cycle without risking too much change in the frequency of oscillation.</w:t>
      </w:r>
    </w:p>
    <w:p w14:paraId="28AC10D1" w14:textId="5CD6B8C1" w:rsidR="00A4157A" w:rsidRDefault="00C02F85" w:rsidP="00A4157A">
      <w:pPr>
        <w:jc w:val="center"/>
      </w:pPr>
      <w:r>
        <w:rPr>
          <w:noProof/>
        </w:rPr>
        <w:drawing>
          <wp:inline distT="0" distB="0" distL="0" distR="0" wp14:anchorId="07B238B0" wp14:editId="1F4672BA">
            <wp:extent cx="2828925" cy="25908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8925" cy="2590800"/>
                    </a:xfrm>
                    <a:prstGeom prst="rect">
                      <a:avLst/>
                    </a:prstGeom>
                    <a:noFill/>
                    <a:ln>
                      <a:noFill/>
                    </a:ln>
                  </pic:spPr>
                </pic:pic>
              </a:graphicData>
            </a:graphic>
          </wp:inline>
        </w:drawing>
      </w:r>
    </w:p>
    <w:p w14:paraId="6C0DF578" w14:textId="7A906FC5" w:rsidR="00A4157A" w:rsidRPr="000F0D21" w:rsidRDefault="00A4157A" w:rsidP="00A4157A">
      <w:pPr>
        <w:jc w:val="center"/>
        <w:rPr>
          <w:i/>
          <w:color w:val="1F4E79" w:themeColor="accent1" w:themeShade="80"/>
        </w:rPr>
      </w:pPr>
      <w:r w:rsidRPr="000F0D21">
        <w:rPr>
          <w:b/>
          <w:i/>
          <w:color w:val="1F4E79" w:themeColor="accent1" w:themeShade="80"/>
          <w:sz w:val="24"/>
          <w:szCs w:val="24"/>
        </w:rPr>
        <w:t xml:space="preserve">Figure </w:t>
      </w:r>
      <w:r w:rsidR="00C02F85">
        <w:rPr>
          <w:b/>
          <w:i/>
          <w:color w:val="1F4E79" w:themeColor="accent1" w:themeShade="80"/>
          <w:sz w:val="24"/>
          <w:szCs w:val="24"/>
        </w:rPr>
        <w:t>3</w:t>
      </w:r>
      <w:r w:rsidRPr="000F0D21">
        <w:rPr>
          <w:i/>
          <w:color w:val="1F4E79" w:themeColor="accent1" w:themeShade="80"/>
          <w:sz w:val="24"/>
          <w:szCs w:val="24"/>
        </w:rPr>
        <w:t>: Circuit schematic of an oscillator with a selectable duty cycle.</w:t>
      </w:r>
    </w:p>
    <w:p w14:paraId="2C32C615" w14:textId="4D497DB4" w:rsidR="00EA78F0" w:rsidRPr="00A4157A" w:rsidRDefault="00EA78F0" w:rsidP="00EA78F0">
      <w:r>
        <w:t xml:space="preserve">Recall that the output of the Schmitt trigger looks like either a voltage source (to charge the capacitor) or a short-to-ground (to discharge the capacitor). The Schmitt-trigger behavior is, in turn, controlled by the </w:t>
      </w:r>
      <w:r w:rsidR="00F957D4">
        <w:t>instantaneous</w:t>
      </w:r>
      <w:r>
        <w:t xml:space="preserve"> voltage differential across that same capacitor creating a “control loop.” The diodes in combination with the potentiometer control the time-constant characteristics of these two separate paths, thus providing control of the duty cycle with the turn of the potentiometer.</w:t>
      </w:r>
    </w:p>
    <w:p w14:paraId="32E5D80A" w14:textId="77777777" w:rsidR="00EA78F0" w:rsidRDefault="00EA78F0" w:rsidP="00EA78F0">
      <w:pPr>
        <w:jc w:val="center"/>
      </w:pPr>
      <w:r>
        <w:rPr>
          <w:noProof/>
        </w:rPr>
        <w:lastRenderedPageBreak/>
        <w:drawing>
          <wp:inline distT="0" distB="0" distL="0" distR="0" wp14:anchorId="1391803F" wp14:editId="4FF1A2DD">
            <wp:extent cx="2433638" cy="2091538"/>
            <wp:effectExtent l="0" t="0" r="5080" b="4445"/>
            <wp:docPr id="31" name="Picture 3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Diagram, schematic&#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2809" cy="2099420"/>
                    </a:xfrm>
                    <a:prstGeom prst="rect">
                      <a:avLst/>
                    </a:prstGeom>
                    <a:noFill/>
                    <a:ln>
                      <a:noFill/>
                    </a:ln>
                  </pic:spPr>
                </pic:pic>
              </a:graphicData>
            </a:graphic>
          </wp:inline>
        </w:drawing>
      </w:r>
    </w:p>
    <w:p w14:paraId="369DCB41" w14:textId="3F1BD5F8" w:rsidR="00EA78F0" w:rsidRDefault="00EA78F0" w:rsidP="00EA78F0">
      <w:pPr>
        <w:jc w:val="center"/>
        <w:rPr>
          <w:i/>
          <w:color w:val="1F4E79" w:themeColor="accent1" w:themeShade="80"/>
          <w:sz w:val="24"/>
          <w:szCs w:val="24"/>
        </w:rPr>
      </w:pPr>
      <w:r w:rsidRPr="000F0D21">
        <w:rPr>
          <w:b/>
          <w:i/>
          <w:color w:val="1F4E79" w:themeColor="accent1" w:themeShade="80"/>
          <w:sz w:val="24"/>
          <w:szCs w:val="24"/>
        </w:rPr>
        <w:t xml:space="preserve">Figure </w:t>
      </w:r>
      <w:r w:rsidR="00C02F85">
        <w:rPr>
          <w:b/>
          <w:i/>
          <w:color w:val="1F4E79" w:themeColor="accent1" w:themeShade="80"/>
          <w:sz w:val="24"/>
          <w:szCs w:val="24"/>
        </w:rPr>
        <w:t>4</w:t>
      </w:r>
      <w:r w:rsidRPr="000F0D21">
        <w:rPr>
          <w:i/>
          <w:color w:val="1F4E79" w:themeColor="accent1" w:themeShade="80"/>
          <w:sz w:val="24"/>
          <w:szCs w:val="24"/>
        </w:rPr>
        <w:t xml:space="preserve">: </w:t>
      </w:r>
      <w:r>
        <w:rPr>
          <w:i/>
          <w:color w:val="1F4E79" w:themeColor="accent1" w:themeShade="80"/>
          <w:sz w:val="24"/>
          <w:szCs w:val="24"/>
        </w:rPr>
        <w:t>Oscillator with Schmitt-trigger modeled for “input high” (discharging cycle).</w:t>
      </w:r>
    </w:p>
    <w:p w14:paraId="5E8B4B5D" w14:textId="77777777" w:rsidR="00EA78F0" w:rsidRDefault="00EA78F0" w:rsidP="00EA78F0">
      <w:pPr>
        <w:jc w:val="center"/>
      </w:pPr>
      <w:r>
        <w:rPr>
          <w:noProof/>
        </w:rPr>
        <w:drawing>
          <wp:inline distT="0" distB="0" distL="0" distR="0" wp14:anchorId="0401D80C" wp14:editId="55C9FD14">
            <wp:extent cx="2353554" cy="2024063"/>
            <wp:effectExtent l="0" t="0" r="8890" b="0"/>
            <wp:docPr id="33" name="Picture 33"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Diagram, schematic&#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1252" cy="2039283"/>
                    </a:xfrm>
                    <a:prstGeom prst="rect">
                      <a:avLst/>
                    </a:prstGeom>
                    <a:noFill/>
                    <a:ln>
                      <a:noFill/>
                    </a:ln>
                  </pic:spPr>
                </pic:pic>
              </a:graphicData>
            </a:graphic>
          </wp:inline>
        </w:drawing>
      </w:r>
    </w:p>
    <w:p w14:paraId="20D704F4" w14:textId="6DFFC9F3" w:rsidR="00EA78F0" w:rsidRPr="00A841AB" w:rsidRDefault="00EA78F0" w:rsidP="00EA78F0">
      <w:pPr>
        <w:jc w:val="center"/>
        <w:rPr>
          <w:i/>
          <w:color w:val="1F4E79" w:themeColor="accent1" w:themeShade="80"/>
          <w:sz w:val="24"/>
          <w:szCs w:val="24"/>
        </w:rPr>
      </w:pPr>
      <w:r w:rsidRPr="000F0D21">
        <w:rPr>
          <w:b/>
          <w:i/>
          <w:color w:val="1F4E79" w:themeColor="accent1" w:themeShade="80"/>
          <w:sz w:val="24"/>
          <w:szCs w:val="24"/>
        </w:rPr>
        <w:t xml:space="preserve">Figure </w:t>
      </w:r>
      <w:r w:rsidR="00C02F85">
        <w:rPr>
          <w:b/>
          <w:i/>
          <w:color w:val="1F4E79" w:themeColor="accent1" w:themeShade="80"/>
          <w:sz w:val="24"/>
          <w:szCs w:val="24"/>
        </w:rPr>
        <w:t>5</w:t>
      </w:r>
      <w:r w:rsidRPr="000F0D21">
        <w:rPr>
          <w:i/>
          <w:color w:val="1F4E79" w:themeColor="accent1" w:themeShade="80"/>
          <w:sz w:val="24"/>
          <w:szCs w:val="24"/>
        </w:rPr>
        <w:t xml:space="preserve">: </w:t>
      </w:r>
      <w:r>
        <w:rPr>
          <w:i/>
          <w:color w:val="1F4E79" w:themeColor="accent1" w:themeShade="80"/>
          <w:sz w:val="24"/>
          <w:szCs w:val="24"/>
        </w:rPr>
        <w:t>Oscillator with Schmitt-trigger modeled for “input low” (charging cycle)</w:t>
      </w:r>
      <w:r w:rsidRPr="000F0D21">
        <w:rPr>
          <w:i/>
          <w:color w:val="1F4E79" w:themeColor="accent1" w:themeShade="80"/>
          <w:sz w:val="24"/>
          <w:szCs w:val="24"/>
        </w:rPr>
        <w:t>.</w:t>
      </w:r>
    </w:p>
    <w:p w14:paraId="6C8D3A3F" w14:textId="027F0231" w:rsidR="00396131" w:rsidRDefault="002A4679" w:rsidP="00396131">
      <w:pPr>
        <w:pStyle w:val="Heading2"/>
      </w:pPr>
      <w:r>
        <w:t>How to</w:t>
      </w:r>
      <w:r w:rsidR="00396131">
        <w:t xml:space="preserve"> Build</w:t>
      </w:r>
      <w:r>
        <w:t xml:space="preserve"> </w:t>
      </w:r>
      <w:r w:rsidR="00444D2D">
        <w:t xml:space="preserve">a </w:t>
      </w:r>
      <w:r w:rsidR="00444D2D" w:rsidRPr="00E71AAD">
        <w:rPr>
          <w:i/>
        </w:rPr>
        <w:t>Robust</w:t>
      </w:r>
      <w:r w:rsidR="00444D2D">
        <w:t xml:space="preserve"> PWM device</w:t>
      </w:r>
    </w:p>
    <w:p w14:paraId="010077C7" w14:textId="4F891CE8" w:rsidR="00396131" w:rsidRPr="003A31A2" w:rsidRDefault="00EA78F0" w:rsidP="00396131">
      <w:r>
        <w:t xml:space="preserve">We can make the design resistant to damage (we might say, it is </w:t>
      </w:r>
      <w:r w:rsidRPr="00EA78F0">
        <w:rPr>
          <w:b/>
          <w:bCs/>
          <w:i/>
          <w:iCs/>
        </w:rPr>
        <w:t>robust</w:t>
      </w:r>
      <w:r>
        <w:t>) through</w:t>
      </w:r>
      <w:r w:rsidR="0077427C">
        <w:t xml:space="preserve"> </w:t>
      </w:r>
      <w:r>
        <w:rPr>
          <w:rFonts w:eastAsiaTheme="minorEastAsia"/>
        </w:rPr>
        <w:t>t</w:t>
      </w:r>
      <w:r w:rsidR="0077427C">
        <w:rPr>
          <w:rFonts w:eastAsiaTheme="minorEastAsia"/>
        </w:rPr>
        <w:t xml:space="preserve">he </w:t>
      </w:r>
      <w:r w:rsidR="00E71AAD">
        <w:rPr>
          <w:rFonts w:eastAsiaTheme="minorEastAsia"/>
        </w:rPr>
        <w:t>addition of the upper</w:t>
      </w:r>
      <w:r w:rsidR="0077427C">
        <w:rPr>
          <w:rFonts w:eastAsiaTheme="minorEastAsia"/>
        </w:rPr>
        <w:t xml:space="preserve"> </w:t>
      </w:r>
      <m:oMath>
        <m:r>
          <w:rPr>
            <w:rFonts w:ascii="Cambria Math" w:eastAsiaTheme="minorEastAsia" w:hAnsi="Cambria Math"/>
          </w:rPr>
          <m:t>1 k</m:t>
        </m:r>
        <m:r>
          <m:rPr>
            <m:sty m:val="p"/>
          </m:rPr>
          <w:rPr>
            <w:rFonts w:ascii="Cambria Math" w:eastAsiaTheme="minorEastAsia" w:hAnsi="Cambria Math"/>
          </w:rPr>
          <m:t>Ω</m:t>
        </m:r>
      </m:oMath>
      <w:r w:rsidR="0077427C">
        <w:rPr>
          <w:rFonts w:eastAsiaTheme="minorEastAsia"/>
        </w:rPr>
        <w:t xml:space="preserve"> resistor</w:t>
      </w:r>
      <w:r>
        <w:rPr>
          <w:rFonts w:eastAsiaTheme="minorEastAsia"/>
        </w:rPr>
        <w:t xml:space="preserve"> of Figure </w:t>
      </w:r>
      <w:r w:rsidR="00651826">
        <w:rPr>
          <w:rFonts w:eastAsiaTheme="minorEastAsia"/>
        </w:rPr>
        <w:t>6</w:t>
      </w:r>
      <w:r>
        <w:rPr>
          <w:rFonts w:eastAsiaTheme="minorEastAsia"/>
        </w:rPr>
        <w:t>. This resistor</w:t>
      </w:r>
      <w:r w:rsidR="0077427C">
        <w:rPr>
          <w:rFonts w:eastAsiaTheme="minorEastAsia"/>
        </w:rPr>
        <w:t xml:space="preserve"> will alter both the charging loop and the discharging loop for </w:t>
      </w:r>
      <w:r w:rsidR="00C02F85">
        <w:rPr>
          <w:rFonts w:eastAsiaTheme="minorEastAsia"/>
        </w:rPr>
        <w:t>a</w:t>
      </w:r>
      <w:r w:rsidR="0077427C">
        <w:rPr>
          <w:rFonts w:eastAsiaTheme="minorEastAsia"/>
        </w:rPr>
        <w:t xml:space="preserve"> </w:t>
      </w:r>
      <m:oMath>
        <m:r>
          <w:rPr>
            <w:rFonts w:ascii="Cambria Math" w:eastAsiaTheme="minorEastAsia" w:hAnsi="Cambria Math"/>
          </w:rPr>
          <m:t xml:space="preserve">C=1 μF </m:t>
        </m:r>
      </m:oMath>
      <w:r w:rsidR="0077427C">
        <w:rPr>
          <w:rFonts w:eastAsiaTheme="minorEastAsia"/>
        </w:rPr>
        <w:t xml:space="preserve"> capacitor. We have added this current-limiting resistor to prevent possible damage to the potentiometer when you set it near its extreme positions…smaller </w:t>
      </w:r>
      <w:r w:rsidR="0077427C">
        <w:rPr>
          <w:rFonts w:eastAsiaTheme="minorEastAsia"/>
        </w:rPr>
        <w:lastRenderedPageBreak/>
        <w:t>resistance can often lead to higher power dissipation and we do not want the potentiometer pushed beyond its power rating.</w:t>
      </w:r>
      <w:r w:rsidR="00CB3091">
        <w:rPr>
          <w:rFonts w:eastAsiaTheme="minorEastAsia"/>
        </w:rPr>
        <w:t xml:space="preserve"> You will need to keep this extra resistor in mind while answering the questions at the end.</w:t>
      </w:r>
    </w:p>
    <w:p w14:paraId="09FFCE8F" w14:textId="23FA1AAE" w:rsidR="00396131" w:rsidRDefault="00396131" w:rsidP="00396131">
      <w:pPr>
        <w:jc w:val="center"/>
      </w:pPr>
      <w:r w:rsidRPr="000478BF">
        <w:rPr>
          <w:noProof/>
        </w:rPr>
        <w:t xml:space="preserve"> </w:t>
      </w:r>
      <w:r w:rsidR="00527197">
        <w:rPr>
          <w:noProof/>
        </w:rPr>
        <w:drawing>
          <wp:inline distT="0" distB="0" distL="0" distR="0" wp14:anchorId="6376F85B" wp14:editId="4CDE4F8A">
            <wp:extent cx="2140472" cy="2038101"/>
            <wp:effectExtent l="0" t="0" r="0" b="635"/>
            <wp:docPr id="2" name="Picture 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schematic&#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80444" cy="2076161"/>
                    </a:xfrm>
                    <a:prstGeom prst="rect">
                      <a:avLst/>
                    </a:prstGeom>
                    <a:noFill/>
                    <a:ln>
                      <a:noFill/>
                    </a:ln>
                  </pic:spPr>
                </pic:pic>
              </a:graphicData>
            </a:graphic>
          </wp:inline>
        </w:drawing>
      </w:r>
    </w:p>
    <w:p w14:paraId="2481AB4C" w14:textId="1793F7F3" w:rsidR="00EA78F0" w:rsidRPr="00EA78F0" w:rsidRDefault="00396131" w:rsidP="00EA78F0">
      <w:pPr>
        <w:jc w:val="center"/>
        <w:rPr>
          <w:i/>
          <w:color w:val="1F4E79" w:themeColor="accent1" w:themeShade="80"/>
        </w:rPr>
      </w:pPr>
      <w:r w:rsidRPr="000F62C4">
        <w:rPr>
          <w:b/>
          <w:i/>
          <w:color w:val="1F4E79" w:themeColor="accent1" w:themeShade="80"/>
        </w:rPr>
        <w:t xml:space="preserve">Figure </w:t>
      </w:r>
      <w:r w:rsidR="00C02F85">
        <w:rPr>
          <w:b/>
          <w:i/>
          <w:color w:val="1F4E79" w:themeColor="accent1" w:themeShade="80"/>
        </w:rPr>
        <w:t>6</w:t>
      </w:r>
      <w:r w:rsidRPr="000F62C4">
        <w:rPr>
          <w:b/>
          <w:i/>
          <w:color w:val="1F4E79" w:themeColor="accent1" w:themeShade="80"/>
        </w:rPr>
        <w:t>:</w:t>
      </w:r>
      <w:r w:rsidRPr="000F62C4">
        <w:rPr>
          <w:i/>
          <w:color w:val="1F4E79" w:themeColor="accent1" w:themeShade="80"/>
        </w:rPr>
        <w:t xml:space="preserve"> </w:t>
      </w:r>
      <w:r w:rsidR="0077427C">
        <w:rPr>
          <w:i/>
          <w:color w:val="1F4E79" w:themeColor="accent1" w:themeShade="80"/>
        </w:rPr>
        <w:t>PWM oscillator controlled by a potentiometer</w:t>
      </w:r>
      <w:r w:rsidRPr="000F62C4">
        <w:rPr>
          <w:i/>
          <w:color w:val="1F4E79" w:themeColor="accent1" w:themeShade="80"/>
        </w:rPr>
        <w:t>.</w:t>
      </w:r>
      <w:r>
        <w:rPr>
          <w:i/>
          <w:color w:val="1F4E79" w:themeColor="accent1" w:themeShade="80"/>
        </w:rPr>
        <w:t xml:space="preserve"> Warning: The </w:t>
      </w:r>
      <m:oMath>
        <m:r>
          <w:rPr>
            <w:rFonts w:ascii="Cambria Math" w:hAnsi="Cambria Math"/>
            <w:color w:val="1F4E79" w:themeColor="accent1" w:themeShade="80"/>
          </w:rPr>
          <m:t>1 μF</m:t>
        </m:r>
      </m:oMath>
      <w:r>
        <w:rPr>
          <w:rFonts w:eastAsiaTheme="minorEastAsia"/>
          <w:i/>
          <w:color w:val="1F4E79" w:themeColor="accent1" w:themeShade="80"/>
        </w:rPr>
        <w:t xml:space="preserve"> capacitor is polarized! Be sure to insert the negative lead into the ground rail.</w:t>
      </w:r>
      <w:r w:rsidR="0077427C">
        <w:rPr>
          <w:rFonts w:eastAsiaTheme="minorEastAsia"/>
          <w:i/>
          <w:color w:val="1F4E79" w:themeColor="accent1" w:themeShade="80"/>
        </w:rPr>
        <w:t xml:space="preserve"> Also, do not forget the power and ground on the Schmitt-trigger.</w:t>
      </w:r>
    </w:p>
    <w:p w14:paraId="767D7A3C" w14:textId="5199A797" w:rsidR="00396131" w:rsidRDefault="00EA78F0" w:rsidP="00396131">
      <w:r>
        <w:t xml:space="preserve">Build the Pulse-Width Modulation device in Figure </w:t>
      </w:r>
      <w:r w:rsidR="00C02F85">
        <w:t>6</w:t>
      </w:r>
      <w:r>
        <w:t xml:space="preserve">. </w:t>
      </w:r>
      <w:r w:rsidR="00396131">
        <w:t xml:space="preserve">Place the </w:t>
      </w:r>
      <w:r w:rsidR="0077427C">
        <w:t xml:space="preserve">M2k’s </w:t>
      </w:r>
      <w:r w:rsidR="00396131">
        <w:t xml:space="preserve">probes of </w:t>
      </w:r>
      <w:r w:rsidR="00396131" w:rsidRPr="000975FC">
        <w:rPr>
          <w:b/>
        </w:rPr>
        <w:t>channels 1 and 2</w:t>
      </w:r>
      <w:r w:rsidR="00396131">
        <w:t xml:space="preserve"> </w:t>
      </w:r>
      <w:r w:rsidR="00444D2D">
        <w:t xml:space="preserve">to measure </w:t>
      </w:r>
      <m:oMath>
        <m:sSub>
          <m:sSubPr>
            <m:ctrlPr>
              <w:rPr>
                <w:rFonts w:ascii="Cambria Math" w:hAnsi="Cambria Math"/>
                <w:i/>
              </w:rPr>
            </m:ctrlPr>
          </m:sSubPr>
          <m:e>
            <m:r>
              <w:rPr>
                <w:rFonts w:ascii="Cambria Math" w:hAnsi="Cambria Math"/>
              </w:rPr>
              <m:t>V</m:t>
            </m:r>
          </m:e>
          <m:sub>
            <m:r>
              <w:rPr>
                <w:rFonts w:ascii="Cambria Math" w:hAnsi="Cambria Math"/>
              </w:rPr>
              <m:t>1</m:t>
            </m:r>
          </m:sub>
        </m:sSub>
      </m:oMath>
      <w:r w:rsidR="00444D2D">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oMath>
      <w:r w:rsidR="00444D2D">
        <w:rPr>
          <w:rFonts w:eastAsiaTheme="minorEastAsia"/>
        </w:rPr>
        <w:t xml:space="preserve"> (where does your “negative” probe go in each case?)</w:t>
      </w:r>
      <w:r w:rsidR="00396131">
        <w:t xml:space="preserve">. </w:t>
      </w:r>
      <w:r w:rsidR="00396131">
        <w:rPr>
          <w:b/>
        </w:rPr>
        <w:t xml:space="preserve">Use your </w:t>
      </w:r>
      <m:oMath>
        <m:r>
          <m:rPr>
            <m:sty m:val="bi"/>
          </m:rPr>
          <w:rPr>
            <w:rFonts w:ascii="Cambria Math" w:hAnsi="Cambria Math"/>
          </w:rPr>
          <m:t>100 k</m:t>
        </m:r>
        <m:r>
          <m:rPr>
            <m:sty m:val="b"/>
          </m:rPr>
          <w:rPr>
            <w:rFonts w:ascii="Cambria Math" w:hAnsi="Cambria Math"/>
          </w:rPr>
          <m:t>Ω</m:t>
        </m:r>
      </m:oMath>
      <w:r w:rsidR="00396131">
        <w:rPr>
          <w:rFonts w:eastAsiaTheme="minorEastAsia"/>
          <w:b/>
        </w:rPr>
        <w:t xml:space="preserve"> potentiometer to a</w:t>
      </w:r>
      <w:r w:rsidR="00396131" w:rsidRPr="000975FC">
        <w:rPr>
          <w:b/>
        </w:rPr>
        <w:t xml:space="preserve">djust the duty cycle </w:t>
      </w:r>
      <w:r w:rsidR="00444D2D">
        <w:rPr>
          <w:b/>
        </w:rPr>
        <w:t>to</w:t>
      </w:r>
      <w:r w:rsidR="00396131" w:rsidRPr="000975FC">
        <w:rPr>
          <w:b/>
        </w:rPr>
        <w:t xml:space="preserve"> 40% and </w:t>
      </w:r>
      <w:r w:rsidR="00444D2D">
        <w:rPr>
          <w:b/>
        </w:rPr>
        <w:t>then to</w:t>
      </w:r>
      <w:r w:rsidR="00396131" w:rsidRPr="000975FC">
        <w:rPr>
          <w:b/>
        </w:rPr>
        <w:t xml:space="preserve"> 60%.</w:t>
      </w:r>
      <w:r w:rsidR="00396131">
        <w:t xml:space="preserve"> Use the </w:t>
      </w:r>
      <w:r w:rsidR="00396131" w:rsidRPr="000975FC">
        <w:rPr>
          <w:b/>
        </w:rPr>
        <w:t xml:space="preserve">measure </w:t>
      </w:r>
      <w:r w:rsidR="00444D2D" w:rsidRPr="00444D2D">
        <w:t>option</w:t>
      </w:r>
      <w:r w:rsidR="00396131">
        <w:t xml:space="preserve"> to do this accurately.</w:t>
      </w:r>
    </w:p>
    <w:p w14:paraId="30E64A8E" w14:textId="77777777" w:rsidR="000F35E1" w:rsidRDefault="000F35E1">
      <w:r>
        <w:br w:type="page"/>
      </w:r>
    </w:p>
    <w:p w14:paraId="1B753F53" w14:textId="529ECB33" w:rsidR="00444D2D" w:rsidRDefault="00203656" w:rsidP="00396131">
      <w:r>
        <w:rPr>
          <w:noProof/>
        </w:rPr>
        <w:lastRenderedPageBreak/>
        <w:drawing>
          <wp:anchor distT="0" distB="0" distL="114300" distR="114300" simplePos="0" relativeHeight="251661312" behindDoc="0" locked="0" layoutInCell="1" allowOverlap="1" wp14:anchorId="629FDB4D" wp14:editId="239E2F65">
            <wp:simplePos x="0" y="0"/>
            <wp:positionH relativeFrom="column">
              <wp:posOffset>83820</wp:posOffset>
            </wp:positionH>
            <wp:positionV relativeFrom="paragraph">
              <wp:posOffset>-499745</wp:posOffset>
            </wp:positionV>
            <wp:extent cx="7310755" cy="548005"/>
            <wp:effectExtent l="0" t="0" r="4445" b="4445"/>
            <wp:wrapNone/>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10755" cy="548005"/>
                    </a:xfrm>
                    <a:prstGeom prst="rect">
                      <a:avLst/>
                    </a:prstGeom>
                    <a:noFill/>
                    <a:ln>
                      <a:noFill/>
                    </a:ln>
                  </pic:spPr>
                </pic:pic>
              </a:graphicData>
            </a:graphic>
          </wp:anchor>
        </w:drawing>
      </w:r>
    </w:p>
    <w:p w14:paraId="1E493CBF" w14:textId="79DE4398" w:rsidR="00B01126" w:rsidRDefault="00396131" w:rsidP="00444D2D">
      <w:pPr>
        <w:pStyle w:val="Question"/>
        <w:spacing w:after="120"/>
        <w:ind w:left="720" w:firstLine="0"/>
      </w:pPr>
      <w:r>
        <w:t xml:space="preserve">Record a video </w:t>
      </w:r>
      <w:r w:rsidR="00B01126">
        <w:t>demonstrating the tu</w:t>
      </w:r>
      <w:r w:rsidR="00444D2D">
        <w:t>r</w:t>
      </w:r>
      <w:r w:rsidR="00B01126">
        <w:t xml:space="preserve">ning of the potentiometer </w:t>
      </w:r>
      <w:r w:rsidR="00444D2D">
        <w:t xml:space="preserve">in the </w:t>
      </w:r>
      <w:r w:rsidR="00444D2D" w:rsidRPr="00444D2D">
        <w:rPr>
          <w:b/>
        </w:rPr>
        <w:t>counter-clockwise direction</w:t>
      </w:r>
      <w:r w:rsidR="00444D2D">
        <w:t xml:space="preserve"> </w:t>
      </w:r>
      <w:r w:rsidR="00B01126">
        <w:t xml:space="preserve">while observing </w:t>
      </w:r>
      <w:r>
        <w:t>your waveforms</w:t>
      </w:r>
      <w:r w:rsidR="00B816E8">
        <w:t xml:space="preserve"> </w:t>
      </w:r>
      <w:r w:rsidR="00B01126">
        <w:t>on the M2k oscilloscope.</w:t>
      </w:r>
    </w:p>
    <w:p w14:paraId="4A15D013" w14:textId="2D2B7B45" w:rsidR="00444D2D" w:rsidRPr="00444D2D" w:rsidRDefault="00444D2D" w:rsidP="00444D2D">
      <w:pPr>
        <w:pStyle w:val="Question"/>
        <w:spacing w:after="2040"/>
        <w:ind w:left="720" w:firstLine="0"/>
      </w:pPr>
      <w:r>
        <w:t>Use your duty cycle measurements to decide which resistance of Figure 6</w:t>
      </w:r>
      <w:r>
        <w:rPr>
          <w:rFonts w:eastAsiaTheme="minorEastAsia"/>
        </w:rPr>
        <w:t xml:space="preserve"> (</w:t>
      </w:r>
      <m:oMath>
        <m:sSub>
          <m:sSubPr>
            <m:ctrlPr>
              <w:rPr>
                <w:rFonts w:ascii="Cambria Math" w:hAnsi="Cambria Math"/>
                <w:i/>
              </w:rPr>
            </m:ctrlPr>
          </m:sSubPr>
          <m:e>
            <m:r>
              <w:rPr>
                <w:rFonts w:ascii="Cambria Math" w:hAnsi="Cambria Math"/>
              </w:rPr>
              <m:t>R</m:t>
            </m:r>
          </m:e>
          <m:sub>
            <m:r>
              <w:rPr>
                <w:rFonts w:ascii="Cambria Math" w:hAnsi="Cambria Math"/>
              </w:rPr>
              <m:t>1</m:t>
            </m:r>
          </m:sub>
        </m:sSub>
      </m:oMath>
      <w:r>
        <w:rPr>
          <w:rFonts w:eastAsiaTheme="minorEastAsia"/>
        </w:rPr>
        <w:t xml:space="preserve"> or </w:t>
      </w:r>
      <w:r>
        <w:t xml:space="preserve"> </w:t>
      </w:r>
      <m:oMath>
        <m:sSub>
          <m:sSubPr>
            <m:ctrlPr>
              <w:rPr>
                <w:rFonts w:ascii="Cambria Math" w:hAnsi="Cambria Math"/>
                <w:i/>
              </w:rPr>
            </m:ctrlPr>
          </m:sSubPr>
          <m:e>
            <m:r>
              <w:rPr>
                <w:rFonts w:ascii="Cambria Math" w:hAnsi="Cambria Math"/>
              </w:rPr>
              <m:t>R</m:t>
            </m:r>
          </m:e>
          <m:sub>
            <m:r>
              <w:rPr>
                <w:rFonts w:ascii="Cambria Math" w:hAnsi="Cambria Math"/>
              </w:rPr>
              <m:t>2</m:t>
            </m:r>
          </m:sub>
        </m:sSub>
      </m:oMath>
      <w:r>
        <w:rPr>
          <w:rFonts w:eastAsiaTheme="minorEastAsia"/>
        </w:rPr>
        <w:t xml:space="preserve">) increases as you turn your potentiometer </w:t>
      </w:r>
      <w:proofErr w:type="gramStart"/>
      <w:r>
        <w:rPr>
          <w:rFonts w:eastAsiaTheme="minorEastAsia"/>
        </w:rPr>
        <w:t>counter-clockwise</w:t>
      </w:r>
      <w:proofErr w:type="gramEnd"/>
      <w:r>
        <w:rPr>
          <w:rFonts w:eastAsiaTheme="minorEastAsia"/>
        </w:rPr>
        <w:t>. Explain.</w:t>
      </w:r>
    </w:p>
    <w:p w14:paraId="7824C24E" w14:textId="27F7A2D1" w:rsidR="00444D2D" w:rsidRPr="00444D2D" w:rsidRDefault="00444D2D" w:rsidP="00444D2D">
      <w:pPr>
        <w:pStyle w:val="Question"/>
        <w:spacing w:after="2040"/>
        <w:ind w:left="720" w:firstLine="0"/>
      </w:pPr>
      <w:r>
        <w:t>Predict the maximum and minimum duty cycles of Figure</w:t>
      </w:r>
      <w:r w:rsidR="00C02F85">
        <w:t xml:space="preserve"> 6</w:t>
      </w:r>
      <w:r>
        <w:t xml:space="preserve"> based on the relative time constants of the charging and discharging paths.</w:t>
      </w:r>
    </w:p>
    <w:p w14:paraId="2C1FD182" w14:textId="0B7F494B" w:rsidR="00444D2D" w:rsidRDefault="00444D2D" w:rsidP="00444D2D">
      <w:pPr>
        <w:pStyle w:val="Question"/>
        <w:spacing w:after="1440"/>
        <w:ind w:left="720" w:firstLine="0"/>
      </w:pPr>
      <w:r>
        <w:t>Record the minimum and maximum duty cycle of your oscillator and explain if they match your predictions.</w:t>
      </w:r>
    </w:p>
    <w:p w14:paraId="279FEFF0" w14:textId="60EDB2E3" w:rsidR="00444D2D" w:rsidRDefault="00444D2D" w:rsidP="00444D2D">
      <w:pPr>
        <w:pStyle w:val="Question"/>
        <w:spacing w:after="960"/>
        <w:ind w:left="720" w:firstLine="0"/>
      </w:pPr>
      <w:r>
        <w:t>Briefly describe the effect of duty cycle on your LED.</w:t>
      </w:r>
    </w:p>
    <w:sectPr w:rsidR="00444D2D" w:rsidSect="00CE3DAB">
      <w:headerReference w:type="default" r:id="rId16"/>
      <w:pgSz w:w="15840" w:h="12240" w:orient="landscape" w:code="1"/>
      <w:pgMar w:top="1440" w:right="3600" w:bottom="1440" w:left="720" w:header="720" w:footer="720" w:gutter="0"/>
      <w:pgBorders>
        <w:right w:val="single" w:sz="4" w:space="4" w:color="AEAAAA" w:themeColor="background2" w:themeShade="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BF7F0" w14:textId="77777777" w:rsidR="00471A2F" w:rsidRDefault="00471A2F" w:rsidP="00D83C2A">
      <w:pPr>
        <w:spacing w:after="0" w:line="240" w:lineRule="auto"/>
      </w:pPr>
      <w:r>
        <w:separator/>
      </w:r>
    </w:p>
  </w:endnote>
  <w:endnote w:type="continuationSeparator" w:id="0">
    <w:p w14:paraId="71BDF875" w14:textId="77777777" w:rsidR="00471A2F" w:rsidRDefault="00471A2F" w:rsidP="00D83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C9567" w14:textId="77777777" w:rsidR="00471A2F" w:rsidRDefault="00471A2F" w:rsidP="00D83C2A">
      <w:pPr>
        <w:spacing w:after="0" w:line="240" w:lineRule="auto"/>
      </w:pPr>
      <w:r>
        <w:separator/>
      </w:r>
    </w:p>
  </w:footnote>
  <w:footnote w:type="continuationSeparator" w:id="0">
    <w:p w14:paraId="148A3AB3" w14:textId="77777777" w:rsidR="00471A2F" w:rsidRDefault="00471A2F" w:rsidP="00D83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04E3B" w14:textId="69143E6B" w:rsidR="004215D6" w:rsidRDefault="004215D6" w:rsidP="00CE3DAB">
    <w:pPr>
      <w:pStyle w:val="Header"/>
      <w:jc w:val="right"/>
    </w:pPr>
    <w:r>
      <w:rPr>
        <w:noProof/>
      </w:rPr>
      <mc:AlternateContent>
        <mc:Choice Requires="wps">
          <w:drawing>
            <wp:anchor distT="45720" distB="45720" distL="114300" distR="114300" simplePos="0" relativeHeight="251659264" behindDoc="0" locked="0" layoutInCell="1" allowOverlap="1" wp14:anchorId="47B107AA" wp14:editId="4193BD86">
              <wp:simplePos x="0" y="0"/>
              <wp:positionH relativeFrom="rightMargin">
                <wp:align>left</wp:align>
              </wp:positionH>
              <wp:positionV relativeFrom="paragraph">
                <wp:posOffset>210185</wp:posOffset>
              </wp:positionV>
              <wp:extent cx="2249805" cy="38989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389890"/>
                      </a:xfrm>
                      <a:prstGeom prst="rect">
                        <a:avLst/>
                      </a:prstGeom>
                      <a:noFill/>
                      <a:ln w="9525">
                        <a:noFill/>
                        <a:miter lim="800000"/>
                        <a:headEnd/>
                        <a:tailEnd/>
                      </a:ln>
                    </wps:spPr>
                    <wps:txbx>
                      <w:txbxContent>
                        <w:p w14:paraId="4BE1C79A" w14:textId="468DC387" w:rsidR="004215D6" w:rsidRPr="00CE3DAB" w:rsidRDefault="004215D6" w:rsidP="00CE3DAB">
                          <w:pPr>
                            <w:pBdr>
                              <w:bottom w:val="single" w:sz="4" w:space="1" w:color="808080" w:themeColor="background1" w:themeShade="80"/>
                            </w:pBdr>
                            <w:rPr>
                              <w:color w:val="808080" w:themeColor="background1" w:themeShade="80"/>
                            </w:rPr>
                          </w:pPr>
                          <w:r w:rsidRPr="00CE3DAB">
                            <w:rPr>
                              <w:color w:val="808080" w:themeColor="background1" w:themeShade="80"/>
                            </w:rPr>
                            <w:t>Notes: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B107AA" id="_x0000_t202" coordsize="21600,21600" o:spt="202" path="m,l,21600r21600,l21600,xe">
              <v:stroke joinstyle="miter"/>
              <v:path gradientshapeok="t" o:connecttype="rect"/>
            </v:shapetype>
            <v:shape id="Text Box 2" o:spid="_x0000_s1026" type="#_x0000_t202" style="position:absolute;left:0;text-align:left;margin-left:0;margin-top:16.55pt;width:177.15pt;height:30.7pt;z-index:25165926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" filled="f" stroked="f">
              <v:textbox>
                <w:txbxContent>
                  <w:p w14:paraId="4BE1C79A" w14:textId="468DC387" w:rsidR="004215D6" w:rsidRPr="00CE3DAB" w:rsidRDefault="004215D6" w:rsidP="00CE3DAB">
                    <w:pPr>
                      <w:pBdr>
                        <w:bottom w:val="single" w:sz="4" w:space="1" w:color="808080" w:themeColor="background1" w:themeShade="80"/>
                      </w:pBdr>
                      <w:rPr>
                        <w:color w:val="808080" w:themeColor="background1" w:themeShade="80"/>
                      </w:rPr>
                    </w:pPr>
                    <w:r w:rsidRPr="00CE3DAB">
                      <w:rPr>
                        <w:color w:val="808080" w:themeColor="background1" w:themeShade="80"/>
                      </w:rPr>
                      <w:t>Notes:</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5373EE3"/>
    <w:multiLevelType w:val="multilevel"/>
    <w:tmpl w:val="5CAA6BFE"/>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5E54C95"/>
    <w:multiLevelType w:val="multilevel"/>
    <w:tmpl w:val="40F43AD0"/>
    <w:lvl w:ilvl="0">
      <w:start w:val="1"/>
      <w:numFmt w:val="upperRoman"/>
      <w:lvlText w:val="%1."/>
      <w:lvlJc w:val="righ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78D6B2B"/>
    <w:multiLevelType w:val="hybridMultilevel"/>
    <w:tmpl w:val="3ADE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F6495"/>
    <w:multiLevelType w:val="hybridMultilevel"/>
    <w:tmpl w:val="03483F2C"/>
    <w:lvl w:ilvl="0" w:tplc="C734D2A2">
      <w:start w:val="1"/>
      <w:numFmt w:val="lowerLetter"/>
      <w:lvlText w:val="%1."/>
      <w:lvlJc w:val="left"/>
      <w:pPr>
        <w:ind w:left="360" w:hanging="360"/>
      </w:pPr>
      <w:rPr>
        <w:rFonts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2344"/>
    <w:multiLevelType w:val="hybridMultilevel"/>
    <w:tmpl w:val="C8C01CAE"/>
    <w:lvl w:ilvl="0" w:tplc="543CD7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E3C45"/>
    <w:multiLevelType w:val="multilevel"/>
    <w:tmpl w:val="B45235F0"/>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2795B49"/>
    <w:multiLevelType w:val="hybridMultilevel"/>
    <w:tmpl w:val="5C105828"/>
    <w:lvl w:ilvl="0" w:tplc="28CC9CF2">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8" w15:restartNumberingAfterBreak="0">
    <w:nsid w:val="15755D8E"/>
    <w:multiLevelType w:val="hybridMultilevel"/>
    <w:tmpl w:val="DB527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840C2E"/>
    <w:multiLevelType w:val="hybridMultilevel"/>
    <w:tmpl w:val="F98AA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F677CDE"/>
    <w:multiLevelType w:val="hybridMultilevel"/>
    <w:tmpl w:val="379A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D9516F"/>
    <w:multiLevelType w:val="multilevel"/>
    <w:tmpl w:val="369ECF2C"/>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13B0B6E"/>
    <w:multiLevelType w:val="multilevel"/>
    <w:tmpl w:val="79726E9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2D2F1A9F"/>
    <w:multiLevelType w:val="multilevel"/>
    <w:tmpl w:val="D6E0008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F6B6286"/>
    <w:multiLevelType w:val="hybridMultilevel"/>
    <w:tmpl w:val="111E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696508"/>
    <w:multiLevelType w:val="hybridMultilevel"/>
    <w:tmpl w:val="6AF49A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8E2DC3"/>
    <w:multiLevelType w:val="hybridMultilevel"/>
    <w:tmpl w:val="78002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C5EB5"/>
    <w:multiLevelType w:val="hybridMultilevel"/>
    <w:tmpl w:val="5C105828"/>
    <w:lvl w:ilvl="0" w:tplc="28CC9CF2">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8" w15:restartNumberingAfterBreak="0">
    <w:nsid w:val="3E6E3121"/>
    <w:multiLevelType w:val="hybridMultilevel"/>
    <w:tmpl w:val="F1C6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351E8C"/>
    <w:multiLevelType w:val="hybridMultilevel"/>
    <w:tmpl w:val="82CC52C8"/>
    <w:lvl w:ilvl="0" w:tplc="77D0C516">
      <w:start w:val="1"/>
      <w:numFmt w:val="low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0" w15:restartNumberingAfterBreak="0">
    <w:nsid w:val="3F403279"/>
    <w:multiLevelType w:val="hybridMultilevel"/>
    <w:tmpl w:val="07EAE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7F29C3"/>
    <w:multiLevelType w:val="hybridMultilevel"/>
    <w:tmpl w:val="D4A68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76103B"/>
    <w:multiLevelType w:val="hybridMultilevel"/>
    <w:tmpl w:val="9A4CE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430002"/>
    <w:multiLevelType w:val="hybridMultilevel"/>
    <w:tmpl w:val="D3225CFE"/>
    <w:lvl w:ilvl="0" w:tplc="4BA0BE08">
      <w:start w:val="1"/>
      <w:numFmt w:val="decimal"/>
      <w:pStyle w:val="Question"/>
      <w:lvlText w:val="Question %1:"/>
      <w:lvlJc w:val="left"/>
      <w:pPr>
        <w:ind w:left="810" w:hanging="360"/>
      </w:pPr>
      <w:rPr>
        <w:rFonts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EA4C1E"/>
    <w:multiLevelType w:val="hybridMultilevel"/>
    <w:tmpl w:val="DB10AC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E87915"/>
    <w:multiLevelType w:val="hybridMultilevel"/>
    <w:tmpl w:val="CD42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19647E"/>
    <w:multiLevelType w:val="hybridMultilevel"/>
    <w:tmpl w:val="F03A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9555CA"/>
    <w:multiLevelType w:val="hybridMultilevel"/>
    <w:tmpl w:val="C64AA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54848"/>
    <w:multiLevelType w:val="hybridMultilevel"/>
    <w:tmpl w:val="97504E74"/>
    <w:lvl w:ilvl="0" w:tplc="E3409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E696F4C"/>
    <w:multiLevelType w:val="multilevel"/>
    <w:tmpl w:val="57C6CF1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0" w15:restartNumberingAfterBreak="0">
    <w:nsid w:val="6EFC030E"/>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 w15:restartNumberingAfterBreak="0">
    <w:nsid w:val="750F1389"/>
    <w:multiLevelType w:val="hybridMultilevel"/>
    <w:tmpl w:val="30825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6C6857"/>
    <w:multiLevelType w:val="hybridMultilevel"/>
    <w:tmpl w:val="21E81E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794C31"/>
    <w:multiLevelType w:val="hybridMultilevel"/>
    <w:tmpl w:val="0088D8DE"/>
    <w:lvl w:ilvl="0" w:tplc="CD4C78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EE41ED"/>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abstractNumId w:val="0"/>
  </w:num>
  <w:num w:numId="2">
    <w:abstractNumId w:val="21"/>
  </w:num>
  <w:num w:numId="3">
    <w:abstractNumId w:val="34"/>
  </w:num>
  <w:num w:numId="4">
    <w:abstractNumId w:val="30"/>
  </w:num>
  <w:num w:numId="5">
    <w:abstractNumId w:val="29"/>
  </w:num>
  <w:num w:numId="6">
    <w:abstractNumId w:val="2"/>
  </w:num>
  <w:num w:numId="7">
    <w:abstractNumId w:val="12"/>
  </w:num>
  <w:num w:numId="8">
    <w:abstractNumId w:val="1"/>
  </w:num>
  <w:num w:numId="9">
    <w:abstractNumId w:val="13"/>
  </w:num>
  <w:num w:numId="10">
    <w:abstractNumId w:val="11"/>
  </w:num>
  <w:num w:numId="11">
    <w:abstractNumId w:val="32"/>
  </w:num>
  <w:num w:numId="12">
    <w:abstractNumId w:val="23"/>
  </w:num>
  <w:num w:numId="13">
    <w:abstractNumId w:val="6"/>
  </w:num>
  <w:num w:numId="14">
    <w:abstractNumId w:val="4"/>
  </w:num>
  <w:num w:numId="15">
    <w:abstractNumId w:val="8"/>
  </w:num>
  <w:num w:numId="16">
    <w:abstractNumId w:val="3"/>
  </w:num>
  <w:num w:numId="17">
    <w:abstractNumId w:val="18"/>
  </w:num>
  <w:num w:numId="18">
    <w:abstractNumId w:val="14"/>
  </w:num>
  <w:num w:numId="19">
    <w:abstractNumId w:val="9"/>
  </w:num>
  <w:num w:numId="20">
    <w:abstractNumId w:val="24"/>
  </w:num>
  <w:num w:numId="21">
    <w:abstractNumId w:val="23"/>
    <w:lvlOverride w:ilvl="0">
      <w:startOverride w:val="1"/>
    </w:lvlOverride>
  </w:num>
  <w:num w:numId="22">
    <w:abstractNumId w:val="19"/>
  </w:num>
  <w:num w:numId="23">
    <w:abstractNumId w:val="7"/>
  </w:num>
  <w:num w:numId="24">
    <w:abstractNumId w:val="17"/>
  </w:num>
  <w:num w:numId="25">
    <w:abstractNumId w:val="22"/>
  </w:num>
  <w:num w:numId="26">
    <w:abstractNumId w:val="25"/>
  </w:num>
  <w:num w:numId="27">
    <w:abstractNumId w:val="28"/>
  </w:num>
  <w:num w:numId="28">
    <w:abstractNumId w:val="31"/>
  </w:num>
  <w:num w:numId="29">
    <w:abstractNumId w:val="15"/>
  </w:num>
  <w:num w:numId="30">
    <w:abstractNumId w:val="23"/>
    <w:lvlOverride w:ilvl="0">
      <w:startOverride w:val="1"/>
    </w:lvlOverride>
  </w:num>
  <w:num w:numId="31">
    <w:abstractNumId w:val="23"/>
    <w:lvlOverride w:ilvl="0">
      <w:startOverride w:val="1"/>
    </w:lvlOverride>
  </w:num>
  <w:num w:numId="32">
    <w:abstractNumId w:val="16"/>
  </w:num>
  <w:num w:numId="33">
    <w:abstractNumId w:val="10"/>
  </w:num>
  <w:num w:numId="34">
    <w:abstractNumId w:val="20"/>
  </w:num>
  <w:num w:numId="35">
    <w:abstractNumId w:val="27"/>
  </w:num>
  <w:num w:numId="36">
    <w:abstractNumId w:val="26"/>
  </w:num>
  <w:num w:numId="37">
    <w:abstractNumId w:val="5"/>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697"/>
    <w:rsid w:val="000003B9"/>
    <w:rsid w:val="00001D59"/>
    <w:rsid w:val="00002D41"/>
    <w:rsid w:val="000076C0"/>
    <w:rsid w:val="00011FFC"/>
    <w:rsid w:val="00013D9B"/>
    <w:rsid w:val="000142A2"/>
    <w:rsid w:val="0001679D"/>
    <w:rsid w:val="00016B60"/>
    <w:rsid w:val="00022691"/>
    <w:rsid w:val="00024B95"/>
    <w:rsid w:val="000306EA"/>
    <w:rsid w:val="00030D51"/>
    <w:rsid w:val="00031C7C"/>
    <w:rsid w:val="00040597"/>
    <w:rsid w:val="00040EB1"/>
    <w:rsid w:val="0004221A"/>
    <w:rsid w:val="00047556"/>
    <w:rsid w:val="00071C05"/>
    <w:rsid w:val="000727B1"/>
    <w:rsid w:val="00076B0D"/>
    <w:rsid w:val="0008190C"/>
    <w:rsid w:val="00083307"/>
    <w:rsid w:val="00093B11"/>
    <w:rsid w:val="000A3DA8"/>
    <w:rsid w:val="000B4FBB"/>
    <w:rsid w:val="000D7324"/>
    <w:rsid w:val="000E5843"/>
    <w:rsid w:val="000F0D21"/>
    <w:rsid w:val="000F35E1"/>
    <w:rsid w:val="000F7355"/>
    <w:rsid w:val="0010182F"/>
    <w:rsid w:val="001102D4"/>
    <w:rsid w:val="001164A5"/>
    <w:rsid w:val="00120120"/>
    <w:rsid w:val="001227DB"/>
    <w:rsid w:val="0012617C"/>
    <w:rsid w:val="00135BD5"/>
    <w:rsid w:val="00141799"/>
    <w:rsid w:val="00145290"/>
    <w:rsid w:val="00147855"/>
    <w:rsid w:val="00151697"/>
    <w:rsid w:val="001554C9"/>
    <w:rsid w:val="00163866"/>
    <w:rsid w:val="001645F1"/>
    <w:rsid w:val="00164845"/>
    <w:rsid w:val="00164883"/>
    <w:rsid w:val="00170BBF"/>
    <w:rsid w:val="001809C5"/>
    <w:rsid w:val="0018196E"/>
    <w:rsid w:val="00185DD2"/>
    <w:rsid w:val="001903CC"/>
    <w:rsid w:val="001908CB"/>
    <w:rsid w:val="00196093"/>
    <w:rsid w:val="001A0423"/>
    <w:rsid w:val="001A2FBA"/>
    <w:rsid w:val="001A3829"/>
    <w:rsid w:val="001C1C3C"/>
    <w:rsid w:val="001D7494"/>
    <w:rsid w:val="001D7E40"/>
    <w:rsid w:val="001E6F7F"/>
    <w:rsid w:val="001E73F0"/>
    <w:rsid w:val="001F05D5"/>
    <w:rsid w:val="00200734"/>
    <w:rsid w:val="00201498"/>
    <w:rsid w:val="00203656"/>
    <w:rsid w:val="002064FE"/>
    <w:rsid w:val="002075B6"/>
    <w:rsid w:val="002131BA"/>
    <w:rsid w:val="00215E71"/>
    <w:rsid w:val="00215F1A"/>
    <w:rsid w:val="00217A2E"/>
    <w:rsid w:val="002211BB"/>
    <w:rsid w:val="00223BB5"/>
    <w:rsid w:val="00225845"/>
    <w:rsid w:val="00230B74"/>
    <w:rsid w:val="002310BD"/>
    <w:rsid w:val="0023613F"/>
    <w:rsid w:val="00240EB6"/>
    <w:rsid w:val="0024734B"/>
    <w:rsid w:val="002654C0"/>
    <w:rsid w:val="0027761B"/>
    <w:rsid w:val="002837D2"/>
    <w:rsid w:val="0028462D"/>
    <w:rsid w:val="00285E21"/>
    <w:rsid w:val="00286129"/>
    <w:rsid w:val="00292093"/>
    <w:rsid w:val="00296384"/>
    <w:rsid w:val="002A4679"/>
    <w:rsid w:val="002B2450"/>
    <w:rsid w:val="002B2F9D"/>
    <w:rsid w:val="002C0EA6"/>
    <w:rsid w:val="002C45AD"/>
    <w:rsid w:val="002D039B"/>
    <w:rsid w:val="002D23C4"/>
    <w:rsid w:val="002E632A"/>
    <w:rsid w:val="002E6DDD"/>
    <w:rsid w:val="002E771D"/>
    <w:rsid w:val="002F2865"/>
    <w:rsid w:val="002F56CC"/>
    <w:rsid w:val="00303DB8"/>
    <w:rsid w:val="00304F53"/>
    <w:rsid w:val="00305538"/>
    <w:rsid w:val="003116DA"/>
    <w:rsid w:val="00315CB9"/>
    <w:rsid w:val="0032480F"/>
    <w:rsid w:val="00324E9C"/>
    <w:rsid w:val="00326D23"/>
    <w:rsid w:val="00331A90"/>
    <w:rsid w:val="003431DC"/>
    <w:rsid w:val="00351688"/>
    <w:rsid w:val="00357108"/>
    <w:rsid w:val="0036737E"/>
    <w:rsid w:val="003720FE"/>
    <w:rsid w:val="00376544"/>
    <w:rsid w:val="0038557B"/>
    <w:rsid w:val="00387ED9"/>
    <w:rsid w:val="00396131"/>
    <w:rsid w:val="003A0722"/>
    <w:rsid w:val="003A39FD"/>
    <w:rsid w:val="003A58B9"/>
    <w:rsid w:val="003B0E83"/>
    <w:rsid w:val="003C51E3"/>
    <w:rsid w:val="003D2758"/>
    <w:rsid w:val="003E0C7A"/>
    <w:rsid w:val="003E34A8"/>
    <w:rsid w:val="003F4946"/>
    <w:rsid w:val="004215D6"/>
    <w:rsid w:val="00430DDE"/>
    <w:rsid w:val="004376A0"/>
    <w:rsid w:val="00437D4C"/>
    <w:rsid w:val="00441B5D"/>
    <w:rsid w:val="00444D2D"/>
    <w:rsid w:val="0044549E"/>
    <w:rsid w:val="00446674"/>
    <w:rsid w:val="00452E93"/>
    <w:rsid w:val="00453B8D"/>
    <w:rsid w:val="00455498"/>
    <w:rsid w:val="004708DF"/>
    <w:rsid w:val="00471A2F"/>
    <w:rsid w:val="00472E60"/>
    <w:rsid w:val="0048279D"/>
    <w:rsid w:val="00494BD4"/>
    <w:rsid w:val="00495759"/>
    <w:rsid w:val="00495EE1"/>
    <w:rsid w:val="004A201A"/>
    <w:rsid w:val="004A44EF"/>
    <w:rsid w:val="004A5704"/>
    <w:rsid w:val="004B57D9"/>
    <w:rsid w:val="004B5E40"/>
    <w:rsid w:val="004C3274"/>
    <w:rsid w:val="004D0F5B"/>
    <w:rsid w:val="004D34DD"/>
    <w:rsid w:val="004D7CB8"/>
    <w:rsid w:val="004E0FF1"/>
    <w:rsid w:val="004F197E"/>
    <w:rsid w:val="004F2126"/>
    <w:rsid w:val="004F619D"/>
    <w:rsid w:val="004F67B9"/>
    <w:rsid w:val="0050113F"/>
    <w:rsid w:val="005040F9"/>
    <w:rsid w:val="00511FA3"/>
    <w:rsid w:val="00527197"/>
    <w:rsid w:val="00543145"/>
    <w:rsid w:val="0054560F"/>
    <w:rsid w:val="00555D8C"/>
    <w:rsid w:val="0055710D"/>
    <w:rsid w:val="00562B7E"/>
    <w:rsid w:val="00567C44"/>
    <w:rsid w:val="00571D8B"/>
    <w:rsid w:val="00576F16"/>
    <w:rsid w:val="005856C4"/>
    <w:rsid w:val="00593085"/>
    <w:rsid w:val="00593C6F"/>
    <w:rsid w:val="005A0890"/>
    <w:rsid w:val="005A6A1D"/>
    <w:rsid w:val="005B39B3"/>
    <w:rsid w:val="005B4CD3"/>
    <w:rsid w:val="005C01C1"/>
    <w:rsid w:val="005D2363"/>
    <w:rsid w:val="005D413F"/>
    <w:rsid w:val="006102D4"/>
    <w:rsid w:val="00610926"/>
    <w:rsid w:val="006122C8"/>
    <w:rsid w:val="006174B9"/>
    <w:rsid w:val="006442DE"/>
    <w:rsid w:val="00651826"/>
    <w:rsid w:val="006522F2"/>
    <w:rsid w:val="00653787"/>
    <w:rsid w:val="00656E68"/>
    <w:rsid w:val="0066133D"/>
    <w:rsid w:val="00662FAC"/>
    <w:rsid w:val="00672FF4"/>
    <w:rsid w:val="006804CF"/>
    <w:rsid w:val="006867B2"/>
    <w:rsid w:val="006951D5"/>
    <w:rsid w:val="006A03BF"/>
    <w:rsid w:val="006A0EE8"/>
    <w:rsid w:val="006B1333"/>
    <w:rsid w:val="006B4525"/>
    <w:rsid w:val="006D263B"/>
    <w:rsid w:val="006E502C"/>
    <w:rsid w:val="006E534D"/>
    <w:rsid w:val="006F159F"/>
    <w:rsid w:val="006F4075"/>
    <w:rsid w:val="006F4BA3"/>
    <w:rsid w:val="00702D59"/>
    <w:rsid w:val="0070488D"/>
    <w:rsid w:val="007063C5"/>
    <w:rsid w:val="00710099"/>
    <w:rsid w:val="00710144"/>
    <w:rsid w:val="0071229B"/>
    <w:rsid w:val="007139CF"/>
    <w:rsid w:val="007236A9"/>
    <w:rsid w:val="0074016F"/>
    <w:rsid w:val="0074502C"/>
    <w:rsid w:val="0075184E"/>
    <w:rsid w:val="007554E4"/>
    <w:rsid w:val="00760E35"/>
    <w:rsid w:val="00763019"/>
    <w:rsid w:val="00771E80"/>
    <w:rsid w:val="0077263B"/>
    <w:rsid w:val="0077427C"/>
    <w:rsid w:val="007759DB"/>
    <w:rsid w:val="0078073F"/>
    <w:rsid w:val="00787C6E"/>
    <w:rsid w:val="0079208F"/>
    <w:rsid w:val="00793496"/>
    <w:rsid w:val="0079599F"/>
    <w:rsid w:val="007B1694"/>
    <w:rsid w:val="007B7B63"/>
    <w:rsid w:val="007C330D"/>
    <w:rsid w:val="007D0C61"/>
    <w:rsid w:val="007D0C81"/>
    <w:rsid w:val="007D53F5"/>
    <w:rsid w:val="007D795C"/>
    <w:rsid w:val="007F3433"/>
    <w:rsid w:val="007F7BEC"/>
    <w:rsid w:val="00803236"/>
    <w:rsid w:val="008119F4"/>
    <w:rsid w:val="008179D3"/>
    <w:rsid w:val="00821525"/>
    <w:rsid w:val="0083036B"/>
    <w:rsid w:val="00842A4D"/>
    <w:rsid w:val="00852BA1"/>
    <w:rsid w:val="008605D6"/>
    <w:rsid w:val="00860F68"/>
    <w:rsid w:val="008622A2"/>
    <w:rsid w:val="00872838"/>
    <w:rsid w:val="00876CF6"/>
    <w:rsid w:val="00876F2C"/>
    <w:rsid w:val="00886337"/>
    <w:rsid w:val="00896EDD"/>
    <w:rsid w:val="008A122E"/>
    <w:rsid w:val="008A6EE4"/>
    <w:rsid w:val="008B15D7"/>
    <w:rsid w:val="008B618F"/>
    <w:rsid w:val="008B647E"/>
    <w:rsid w:val="008C4C68"/>
    <w:rsid w:val="008D09D5"/>
    <w:rsid w:val="008D3D3F"/>
    <w:rsid w:val="008D52EB"/>
    <w:rsid w:val="008D64F2"/>
    <w:rsid w:val="008D7003"/>
    <w:rsid w:val="008E1D29"/>
    <w:rsid w:val="008F24C8"/>
    <w:rsid w:val="008F38D3"/>
    <w:rsid w:val="008F5923"/>
    <w:rsid w:val="00901A3C"/>
    <w:rsid w:val="009125C4"/>
    <w:rsid w:val="009126A1"/>
    <w:rsid w:val="009138B4"/>
    <w:rsid w:val="0093315B"/>
    <w:rsid w:val="00937589"/>
    <w:rsid w:val="009473C5"/>
    <w:rsid w:val="0095451F"/>
    <w:rsid w:val="00957B74"/>
    <w:rsid w:val="00960E45"/>
    <w:rsid w:val="009716B5"/>
    <w:rsid w:val="009717D5"/>
    <w:rsid w:val="0097221D"/>
    <w:rsid w:val="00974BE6"/>
    <w:rsid w:val="00975552"/>
    <w:rsid w:val="00985746"/>
    <w:rsid w:val="00985B62"/>
    <w:rsid w:val="0098619C"/>
    <w:rsid w:val="00986BDC"/>
    <w:rsid w:val="00986C68"/>
    <w:rsid w:val="009A18EB"/>
    <w:rsid w:val="009A1C32"/>
    <w:rsid w:val="009A5126"/>
    <w:rsid w:val="009A6CFD"/>
    <w:rsid w:val="009B203D"/>
    <w:rsid w:val="009B20F0"/>
    <w:rsid w:val="009B5559"/>
    <w:rsid w:val="009C5584"/>
    <w:rsid w:val="009D3816"/>
    <w:rsid w:val="009E1B53"/>
    <w:rsid w:val="009E2A81"/>
    <w:rsid w:val="009F6BDB"/>
    <w:rsid w:val="00A00626"/>
    <w:rsid w:val="00A01929"/>
    <w:rsid w:val="00A058DA"/>
    <w:rsid w:val="00A07971"/>
    <w:rsid w:val="00A07AA1"/>
    <w:rsid w:val="00A1107B"/>
    <w:rsid w:val="00A163CF"/>
    <w:rsid w:val="00A24D95"/>
    <w:rsid w:val="00A4157A"/>
    <w:rsid w:val="00A44D1D"/>
    <w:rsid w:val="00A45D21"/>
    <w:rsid w:val="00A461BE"/>
    <w:rsid w:val="00A620E8"/>
    <w:rsid w:val="00A65CD5"/>
    <w:rsid w:val="00A740DB"/>
    <w:rsid w:val="00A77B9C"/>
    <w:rsid w:val="00A77C48"/>
    <w:rsid w:val="00A92D6F"/>
    <w:rsid w:val="00A94881"/>
    <w:rsid w:val="00AA3378"/>
    <w:rsid w:val="00AB2C28"/>
    <w:rsid w:val="00AD0E46"/>
    <w:rsid w:val="00AD0E54"/>
    <w:rsid w:val="00AD245F"/>
    <w:rsid w:val="00AD2B34"/>
    <w:rsid w:val="00AD4E8D"/>
    <w:rsid w:val="00AE0C02"/>
    <w:rsid w:val="00AE11A8"/>
    <w:rsid w:val="00AE7E9F"/>
    <w:rsid w:val="00AF2595"/>
    <w:rsid w:val="00B01126"/>
    <w:rsid w:val="00B05B52"/>
    <w:rsid w:val="00B07F62"/>
    <w:rsid w:val="00B1105F"/>
    <w:rsid w:val="00B16106"/>
    <w:rsid w:val="00B16A83"/>
    <w:rsid w:val="00B17A95"/>
    <w:rsid w:val="00B24105"/>
    <w:rsid w:val="00B25808"/>
    <w:rsid w:val="00B261AF"/>
    <w:rsid w:val="00B312F2"/>
    <w:rsid w:val="00B41DD4"/>
    <w:rsid w:val="00B429EA"/>
    <w:rsid w:val="00B503D0"/>
    <w:rsid w:val="00B53FD7"/>
    <w:rsid w:val="00B6163A"/>
    <w:rsid w:val="00B64646"/>
    <w:rsid w:val="00B775FB"/>
    <w:rsid w:val="00B8165A"/>
    <w:rsid w:val="00B816E8"/>
    <w:rsid w:val="00B84E41"/>
    <w:rsid w:val="00B91778"/>
    <w:rsid w:val="00BA300E"/>
    <w:rsid w:val="00BB270C"/>
    <w:rsid w:val="00BB494E"/>
    <w:rsid w:val="00BB6C22"/>
    <w:rsid w:val="00BC0B98"/>
    <w:rsid w:val="00BD4977"/>
    <w:rsid w:val="00BD52BA"/>
    <w:rsid w:val="00BE139C"/>
    <w:rsid w:val="00BE45CE"/>
    <w:rsid w:val="00BF0C90"/>
    <w:rsid w:val="00BF4960"/>
    <w:rsid w:val="00BF58AA"/>
    <w:rsid w:val="00BF5E91"/>
    <w:rsid w:val="00BF6926"/>
    <w:rsid w:val="00BF7E8D"/>
    <w:rsid w:val="00C0208D"/>
    <w:rsid w:val="00C02F85"/>
    <w:rsid w:val="00C06008"/>
    <w:rsid w:val="00C10C3B"/>
    <w:rsid w:val="00C10EE3"/>
    <w:rsid w:val="00C12189"/>
    <w:rsid w:val="00C14888"/>
    <w:rsid w:val="00C178D6"/>
    <w:rsid w:val="00C223C2"/>
    <w:rsid w:val="00C238DF"/>
    <w:rsid w:val="00C27339"/>
    <w:rsid w:val="00C31687"/>
    <w:rsid w:val="00C32D7B"/>
    <w:rsid w:val="00C33584"/>
    <w:rsid w:val="00C50157"/>
    <w:rsid w:val="00C54086"/>
    <w:rsid w:val="00C55ED1"/>
    <w:rsid w:val="00C61D14"/>
    <w:rsid w:val="00C710D5"/>
    <w:rsid w:val="00C75007"/>
    <w:rsid w:val="00C81F40"/>
    <w:rsid w:val="00C84679"/>
    <w:rsid w:val="00C90CAA"/>
    <w:rsid w:val="00C91747"/>
    <w:rsid w:val="00C9518D"/>
    <w:rsid w:val="00CA3AF4"/>
    <w:rsid w:val="00CA409F"/>
    <w:rsid w:val="00CA6FB8"/>
    <w:rsid w:val="00CB3091"/>
    <w:rsid w:val="00CB5ED5"/>
    <w:rsid w:val="00CB7042"/>
    <w:rsid w:val="00CC3835"/>
    <w:rsid w:val="00CD07F8"/>
    <w:rsid w:val="00CE3DAB"/>
    <w:rsid w:val="00CE6B48"/>
    <w:rsid w:val="00CE7C4F"/>
    <w:rsid w:val="00CF388B"/>
    <w:rsid w:val="00CF615D"/>
    <w:rsid w:val="00D058BA"/>
    <w:rsid w:val="00D0773A"/>
    <w:rsid w:val="00D13789"/>
    <w:rsid w:val="00D14B3A"/>
    <w:rsid w:val="00D16400"/>
    <w:rsid w:val="00D2012E"/>
    <w:rsid w:val="00D2072A"/>
    <w:rsid w:val="00D216DB"/>
    <w:rsid w:val="00D378B5"/>
    <w:rsid w:val="00D426D1"/>
    <w:rsid w:val="00D44E90"/>
    <w:rsid w:val="00D51A25"/>
    <w:rsid w:val="00D52184"/>
    <w:rsid w:val="00D56183"/>
    <w:rsid w:val="00D61FB7"/>
    <w:rsid w:val="00D634FD"/>
    <w:rsid w:val="00D647C0"/>
    <w:rsid w:val="00D67A82"/>
    <w:rsid w:val="00D7594C"/>
    <w:rsid w:val="00D83C2A"/>
    <w:rsid w:val="00DA2367"/>
    <w:rsid w:val="00DB1AD5"/>
    <w:rsid w:val="00DB24FC"/>
    <w:rsid w:val="00DB3247"/>
    <w:rsid w:val="00DB3F8F"/>
    <w:rsid w:val="00DC574E"/>
    <w:rsid w:val="00DC6F66"/>
    <w:rsid w:val="00DD0E7F"/>
    <w:rsid w:val="00DE3AA8"/>
    <w:rsid w:val="00DE476B"/>
    <w:rsid w:val="00DE4EC1"/>
    <w:rsid w:val="00DE7102"/>
    <w:rsid w:val="00DF3043"/>
    <w:rsid w:val="00DF4576"/>
    <w:rsid w:val="00DF487A"/>
    <w:rsid w:val="00DF702B"/>
    <w:rsid w:val="00DF733A"/>
    <w:rsid w:val="00E225A4"/>
    <w:rsid w:val="00E227D4"/>
    <w:rsid w:val="00E30DB8"/>
    <w:rsid w:val="00E32E8F"/>
    <w:rsid w:val="00E356CE"/>
    <w:rsid w:val="00E4462F"/>
    <w:rsid w:val="00E501F4"/>
    <w:rsid w:val="00E503BD"/>
    <w:rsid w:val="00E5078E"/>
    <w:rsid w:val="00E6345B"/>
    <w:rsid w:val="00E6614A"/>
    <w:rsid w:val="00E66800"/>
    <w:rsid w:val="00E71AAD"/>
    <w:rsid w:val="00E77EB4"/>
    <w:rsid w:val="00E8394F"/>
    <w:rsid w:val="00E92B53"/>
    <w:rsid w:val="00EA2B08"/>
    <w:rsid w:val="00EA78F0"/>
    <w:rsid w:val="00EB47C1"/>
    <w:rsid w:val="00EB7F7B"/>
    <w:rsid w:val="00EE0DE2"/>
    <w:rsid w:val="00EE4E5E"/>
    <w:rsid w:val="00EF3342"/>
    <w:rsid w:val="00EF4EF2"/>
    <w:rsid w:val="00EF66E7"/>
    <w:rsid w:val="00EF7E06"/>
    <w:rsid w:val="00F00954"/>
    <w:rsid w:val="00F027FB"/>
    <w:rsid w:val="00F13613"/>
    <w:rsid w:val="00F20BCF"/>
    <w:rsid w:val="00F22C97"/>
    <w:rsid w:val="00F311B3"/>
    <w:rsid w:val="00F36CBE"/>
    <w:rsid w:val="00F40EBD"/>
    <w:rsid w:val="00F4147A"/>
    <w:rsid w:val="00F4153D"/>
    <w:rsid w:val="00F41651"/>
    <w:rsid w:val="00F4289C"/>
    <w:rsid w:val="00F51DAC"/>
    <w:rsid w:val="00F639AD"/>
    <w:rsid w:val="00F65904"/>
    <w:rsid w:val="00F7549B"/>
    <w:rsid w:val="00F8127D"/>
    <w:rsid w:val="00F81874"/>
    <w:rsid w:val="00F81956"/>
    <w:rsid w:val="00F9156B"/>
    <w:rsid w:val="00F957D4"/>
    <w:rsid w:val="00FA064B"/>
    <w:rsid w:val="00FA1E39"/>
    <w:rsid w:val="00FB7615"/>
    <w:rsid w:val="00FD2FCD"/>
    <w:rsid w:val="00FD7072"/>
    <w:rsid w:val="00FE1AC4"/>
    <w:rsid w:val="00FE452A"/>
    <w:rsid w:val="00FE4627"/>
    <w:rsid w:val="00FE5CCF"/>
    <w:rsid w:val="00FE74DB"/>
    <w:rsid w:val="00FF123E"/>
    <w:rsid w:val="00FF2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3969"/>
    <o:shapelayout v:ext="edit">
      <o:idmap v:ext="edit" data="1"/>
    </o:shapelayout>
  </w:shapeDefaults>
  <w:decimalSymbol w:val="."/>
  <w:listSeparator w:val=","/>
  <w14:docId w14:val="7AA5EB10"/>
  <w15:docId w15:val="{8CEF6FB9-5805-45D0-BDE4-D7A8BDF6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F85"/>
  </w:style>
  <w:style w:type="paragraph" w:styleId="Heading1">
    <w:name w:val="heading 1"/>
    <w:basedOn w:val="Normal"/>
    <w:next w:val="Normal"/>
    <w:link w:val="Heading1Char"/>
    <w:uiPriority w:val="9"/>
    <w:qFormat/>
    <w:rsid w:val="00E66800"/>
    <w:pPr>
      <w:keepNext/>
      <w:keepLines/>
      <w:spacing w:before="240" w:after="0"/>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E66800"/>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E66800"/>
    <w:pPr>
      <w:keepNext/>
      <w:keepLines/>
      <w:spacing w:before="40" w:after="0"/>
      <w:outlineLvl w:val="2"/>
    </w:pPr>
    <w:rPr>
      <w:rFonts w:asciiTheme="majorHAnsi" w:eastAsiaTheme="majorEastAsia" w:hAnsiTheme="majorHAnsi" w:cstheme="majorBidi"/>
      <w:b/>
      <w:color w:val="595959" w:themeColor="text1" w:themeTint="A6"/>
      <w:sz w:val="24"/>
      <w:szCs w:val="24"/>
    </w:rPr>
  </w:style>
  <w:style w:type="paragraph" w:styleId="Heading4">
    <w:name w:val="heading 4"/>
    <w:basedOn w:val="Normal"/>
    <w:next w:val="Normal"/>
    <w:link w:val="Heading4Char"/>
    <w:uiPriority w:val="9"/>
    <w:unhideWhenUsed/>
    <w:qFormat/>
    <w:rsid w:val="00F4153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4153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E0C0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6800"/>
    <w:pPr>
      <w:pBdr>
        <w:bottom w:val="single" w:sz="4" w:space="1" w:color="auto"/>
      </w:pBdr>
      <w:spacing w:after="48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E66800"/>
    <w:rPr>
      <w:rFonts w:asciiTheme="majorHAnsi" w:eastAsiaTheme="majorEastAsia" w:hAnsiTheme="majorHAnsi" w:cstheme="majorBidi"/>
      <w:b/>
      <w:spacing w:val="-10"/>
      <w:kern w:val="28"/>
      <w:sz w:val="56"/>
      <w:szCs w:val="56"/>
    </w:rPr>
  </w:style>
  <w:style w:type="character" w:customStyle="1" w:styleId="Heading1Char">
    <w:name w:val="Heading 1 Char"/>
    <w:basedOn w:val="DefaultParagraphFont"/>
    <w:link w:val="Heading1"/>
    <w:uiPriority w:val="9"/>
    <w:rsid w:val="00E66800"/>
    <w:rPr>
      <w:rFonts w:asciiTheme="majorHAnsi" w:eastAsiaTheme="majorEastAsia" w:hAnsiTheme="majorHAnsi" w:cstheme="majorBidi"/>
      <w:b/>
      <w:sz w:val="40"/>
      <w:szCs w:val="32"/>
    </w:rPr>
  </w:style>
  <w:style w:type="paragraph" w:styleId="ListParagraph">
    <w:name w:val="List Paragraph"/>
    <w:basedOn w:val="Normal"/>
    <w:link w:val="ListParagraphChar"/>
    <w:uiPriority w:val="34"/>
    <w:qFormat/>
    <w:rsid w:val="00803236"/>
    <w:pPr>
      <w:ind w:left="720"/>
      <w:contextualSpacing/>
    </w:pPr>
  </w:style>
  <w:style w:type="character" w:customStyle="1" w:styleId="Heading2Char">
    <w:name w:val="Heading 2 Char"/>
    <w:basedOn w:val="DefaultParagraphFont"/>
    <w:link w:val="Heading2"/>
    <w:uiPriority w:val="9"/>
    <w:rsid w:val="00E66800"/>
    <w:rPr>
      <w:rFonts w:asciiTheme="majorHAnsi" w:eastAsiaTheme="majorEastAsia" w:hAnsiTheme="majorHAnsi" w:cstheme="majorBidi"/>
      <w:b/>
      <w:sz w:val="32"/>
      <w:szCs w:val="26"/>
    </w:rPr>
  </w:style>
  <w:style w:type="character" w:styleId="PlaceholderText">
    <w:name w:val="Placeholder Text"/>
    <w:basedOn w:val="DefaultParagraphFont"/>
    <w:uiPriority w:val="99"/>
    <w:semiHidden/>
    <w:rsid w:val="00567C44"/>
    <w:rPr>
      <w:color w:val="808080"/>
    </w:rPr>
  </w:style>
  <w:style w:type="table" w:styleId="TableGrid">
    <w:name w:val="Table Grid"/>
    <w:basedOn w:val="TableNormal"/>
    <w:uiPriority w:val="39"/>
    <w:rsid w:val="008D6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66800"/>
    <w:rPr>
      <w:rFonts w:asciiTheme="majorHAnsi" w:eastAsiaTheme="majorEastAsia" w:hAnsiTheme="majorHAnsi" w:cstheme="majorBidi"/>
      <w:b/>
      <w:color w:val="595959" w:themeColor="text1" w:themeTint="A6"/>
      <w:sz w:val="24"/>
      <w:szCs w:val="24"/>
    </w:rPr>
  </w:style>
  <w:style w:type="paragraph" w:customStyle="1" w:styleId="Question">
    <w:name w:val="Question"/>
    <w:basedOn w:val="ListParagraph"/>
    <w:link w:val="QuestionChar"/>
    <w:qFormat/>
    <w:rsid w:val="008179D3"/>
    <w:pPr>
      <w:numPr>
        <w:numId w:val="12"/>
      </w:numPr>
      <w:spacing w:after="1680"/>
      <w:contextualSpacing w:val="0"/>
    </w:pPr>
    <w:rPr>
      <w:sz w:val="24"/>
    </w:rPr>
  </w:style>
  <w:style w:type="paragraph" w:styleId="Caption">
    <w:name w:val="caption"/>
    <w:basedOn w:val="Normal"/>
    <w:next w:val="Normal"/>
    <w:uiPriority w:val="35"/>
    <w:unhideWhenUsed/>
    <w:qFormat/>
    <w:rsid w:val="009126A1"/>
    <w:pPr>
      <w:spacing w:after="200" w:line="240" w:lineRule="auto"/>
      <w:jc w:val="center"/>
    </w:pPr>
    <w:rPr>
      <w:i/>
      <w:iCs/>
      <w:color w:val="44546A" w:themeColor="text2"/>
      <w:sz w:val="18"/>
      <w:szCs w:val="18"/>
    </w:rPr>
  </w:style>
  <w:style w:type="character" w:customStyle="1" w:styleId="ListParagraphChar">
    <w:name w:val="List Paragraph Char"/>
    <w:basedOn w:val="DefaultParagraphFont"/>
    <w:link w:val="ListParagraph"/>
    <w:uiPriority w:val="34"/>
    <w:rsid w:val="003C51E3"/>
  </w:style>
  <w:style w:type="character" w:customStyle="1" w:styleId="QuestionChar">
    <w:name w:val="Question Char"/>
    <w:basedOn w:val="ListParagraphChar"/>
    <w:link w:val="Question"/>
    <w:rsid w:val="008179D3"/>
    <w:rPr>
      <w:sz w:val="24"/>
    </w:rPr>
  </w:style>
  <w:style w:type="character" w:styleId="CommentReference">
    <w:name w:val="annotation reference"/>
    <w:basedOn w:val="DefaultParagraphFont"/>
    <w:uiPriority w:val="99"/>
    <w:semiHidden/>
    <w:unhideWhenUsed/>
    <w:rsid w:val="00DE4EC1"/>
    <w:rPr>
      <w:sz w:val="16"/>
      <w:szCs w:val="16"/>
    </w:rPr>
  </w:style>
  <w:style w:type="paragraph" w:styleId="CommentText">
    <w:name w:val="annotation text"/>
    <w:basedOn w:val="Normal"/>
    <w:link w:val="CommentTextChar"/>
    <w:uiPriority w:val="99"/>
    <w:semiHidden/>
    <w:unhideWhenUsed/>
    <w:rsid w:val="00DE4EC1"/>
    <w:pPr>
      <w:spacing w:line="240" w:lineRule="auto"/>
    </w:pPr>
    <w:rPr>
      <w:sz w:val="20"/>
      <w:szCs w:val="20"/>
    </w:rPr>
  </w:style>
  <w:style w:type="character" w:customStyle="1" w:styleId="CommentTextChar">
    <w:name w:val="Comment Text Char"/>
    <w:basedOn w:val="DefaultParagraphFont"/>
    <w:link w:val="CommentText"/>
    <w:uiPriority w:val="99"/>
    <w:semiHidden/>
    <w:rsid w:val="00DE4EC1"/>
    <w:rPr>
      <w:sz w:val="20"/>
      <w:szCs w:val="20"/>
    </w:rPr>
  </w:style>
  <w:style w:type="paragraph" w:styleId="CommentSubject">
    <w:name w:val="annotation subject"/>
    <w:basedOn w:val="CommentText"/>
    <w:next w:val="CommentText"/>
    <w:link w:val="CommentSubjectChar"/>
    <w:uiPriority w:val="99"/>
    <w:semiHidden/>
    <w:unhideWhenUsed/>
    <w:rsid w:val="00DE4EC1"/>
    <w:rPr>
      <w:b/>
      <w:bCs/>
    </w:rPr>
  </w:style>
  <w:style w:type="character" w:customStyle="1" w:styleId="CommentSubjectChar">
    <w:name w:val="Comment Subject Char"/>
    <w:basedOn w:val="CommentTextChar"/>
    <w:link w:val="CommentSubject"/>
    <w:uiPriority w:val="99"/>
    <w:semiHidden/>
    <w:rsid w:val="00DE4EC1"/>
    <w:rPr>
      <w:b/>
      <w:bCs/>
      <w:sz w:val="20"/>
      <w:szCs w:val="20"/>
    </w:rPr>
  </w:style>
  <w:style w:type="paragraph" w:styleId="BalloonText">
    <w:name w:val="Balloon Text"/>
    <w:basedOn w:val="Normal"/>
    <w:link w:val="BalloonTextChar"/>
    <w:uiPriority w:val="99"/>
    <w:semiHidden/>
    <w:unhideWhenUsed/>
    <w:rsid w:val="00DE4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EC1"/>
    <w:rPr>
      <w:rFonts w:ascii="Segoe UI" w:hAnsi="Segoe UI" w:cs="Segoe UI"/>
      <w:sz w:val="18"/>
      <w:szCs w:val="18"/>
    </w:rPr>
  </w:style>
  <w:style w:type="character" w:customStyle="1" w:styleId="Heading4Char">
    <w:name w:val="Heading 4 Char"/>
    <w:basedOn w:val="DefaultParagraphFont"/>
    <w:link w:val="Heading4"/>
    <w:uiPriority w:val="9"/>
    <w:rsid w:val="00F4153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4153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AE0C02"/>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D83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C2A"/>
  </w:style>
  <w:style w:type="paragraph" w:styleId="Footer">
    <w:name w:val="footer"/>
    <w:basedOn w:val="Normal"/>
    <w:link w:val="FooterChar"/>
    <w:uiPriority w:val="99"/>
    <w:unhideWhenUsed/>
    <w:rsid w:val="00D83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C2A"/>
  </w:style>
  <w:style w:type="table" w:customStyle="1" w:styleId="TableGrid1">
    <w:name w:val="Table Grid1"/>
    <w:basedOn w:val="TableNormal"/>
    <w:next w:val="TableGrid"/>
    <w:uiPriority w:val="39"/>
    <w:rsid w:val="00F639A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3829"/>
    <w:rPr>
      <w:color w:val="0563C1" w:themeColor="hyperlink"/>
      <w:u w:val="single"/>
    </w:rPr>
  </w:style>
  <w:style w:type="character" w:styleId="Strong">
    <w:name w:val="Strong"/>
    <w:basedOn w:val="DefaultParagraphFont"/>
    <w:uiPriority w:val="22"/>
    <w:qFormat/>
    <w:rsid w:val="003961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267367">
      <w:bodyDiv w:val="1"/>
      <w:marLeft w:val="0"/>
      <w:marRight w:val="0"/>
      <w:marTop w:val="0"/>
      <w:marBottom w:val="0"/>
      <w:divBdr>
        <w:top w:val="none" w:sz="0" w:space="0" w:color="auto"/>
        <w:left w:val="none" w:sz="0" w:space="0" w:color="auto"/>
        <w:bottom w:val="none" w:sz="0" w:space="0" w:color="auto"/>
        <w:right w:val="none" w:sz="0" w:space="0" w:color="auto"/>
      </w:divBdr>
    </w:div>
    <w:div w:id="63780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C34D0-F140-4589-8687-2B1C2C1E4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Schmitz</dc:creator>
  <cp:lastModifiedBy>Schmitz, Christopher</cp:lastModifiedBy>
  <cp:revision>8</cp:revision>
  <cp:lastPrinted>2021-10-08T19:24:00Z</cp:lastPrinted>
  <dcterms:created xsi:type="dcterms:W3CDTF">2021-08-31T21:51:00Z</dcterms:created>
  <dcterms:modified xsi:type="dcterms:W3CDTF">2022-02-28T20:03:00Z</dcterms:modified>
</cp:coreProperties>
</file>